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ackground w:color="FFFFFF"/>
  <w:body>
    <w:p>
      <w:pPr>
        <w:rPr>
          <w:rFonts w:hint="eastAsia" w:ascii="黑体" w:hAnsi="黑体" w:eastAsia="黑体" w:cs="黑体"/>
          <w:sz w:val="84"/>
          <w:szCs w:val="84"/>
        </w:rPr>
      </w:pPr>
    </w:p>
    <w:p>
      <w:pPr>
        <w:pStyle w:val="3"/>
        <w:rPr>
          <w:rFonts w:hint="eastAsia" w:ascii="黑体" w:hAnsi="黑体" w:eastAsia="黑体" w:cs="黑体"/>
          <w:sz w:val="84"/>
          <w:szCs w:val="84"/>
        </w:rPr>
      </w:pPr>
    </w:p>
    <w:p>
      <w:pPr>
        <w:pStyle w:val="3"/>
        <w:rPr>
          <w:rFonts w:hint="eastAsia" w:ascii="黑体" w:hAnsi="黑体" w:eastAsia="黑体" w:cs="黑体"/>
          <w:sz w:val="84"/>
          <w:szCs w:val="84"/>
        </w:rPr>
      </w:pPr>
    </w:p>
    <w:p>
      <w:pPr>
        <w:rPr>
          <w:rFonts w:hint="eastAsia" w:ascii="黑体" w:hAnsi="黑体" w:eastAsia="黑体" w:cs="黑体"/>
          <w:sz w:val="84"/>
          <w:szCs w:val="84"/>
        </w:rPr>
      </w:pPr>
    </w:p>
    <w:p>
      <w:pPr>
        <w:jc w:val="center"/>
        <w:rPr>
          <w:rFonts w:hint="default" w:ascii="黑体" w:hAnsi="黑体" w:eastAsia="黑体" w:cs="黑体"/>
          <w:sz w:val="72"/>
          <w:szCs w:val="72"/>
          <w:highlight w:val="none"/>
          <w:lang w:val="en-US" w:eastAsia="zh-CN"/>
        </w:rPr>
      </w:pPr>
      <w:r>
        <w:rPr>
          <w:rFonts w:hint="eastAsia" w:ascii="黑体" w:hAnsi="黑体" w:eastAsia="黑体" w:cs="黑体"/>
          <w:sz w:val="72"/>
          <w:szCs w:val="72"/>
          <w:highlight w:val="none"/>
          <w:lang w:val="en-US" w:eastAsia="zh-CN"/>
        </w:rPr>
        <w:t>许昌市颍汝灌溉工程运行保障中心</w:t>
      </w:r>
    </w:p>
    <w:p>
      <w:pPr>
        <w:jc w:val="center"/>
        <w:rPr>
          <w:rFonts w:hint="eastAsia" w:ascii="黑体" w:hAnsi="黑体" w:eastAsia="黑体" w:cs="黑体"/>
          <w:sz w:val="72"/>
          <w:szCs w:val="72"/>
        </w:rPr>
      </w:pPr>
      <w:r>
        <w:rPr>
          <w:rFonts w:hint="eastAsia" w:ascii="黑体" w:hAnsi="黑体" w:eastAsia="黑体" w:cs="黑体"/>
          <w:sz w:val="72"/>
          <w:szCs w:val="72"/>
        </w:rPr>
        <w:t>2022年度部门预算公开</w:t>
      </w:r>
    </w:p>
    <w:p>
      <w:pPr>
        <w:rPr>
          <w:rFonts w:hint="eastAsia" w:ascii="黑体" w:hAnsi="黑体" w:eastAsia="黑体" w:cs="黑体"/>
          <w:sz w:val="84"/>
          <w:szCs w:val="84"/>
        </w:rPr>
      </w:pPr>
    </w:p>
    <w:p>
      <w:pPr>
        <w:rPr>
          <w:rFonts w:hint="eastAsia" w:ascii="黑体" w:hAnsi="黑体" w:eastAsia="黑体" w:cs="黑体"/>
          <w:sz w:val="84"/>
          <w:szCs w:val="84"/>
        </w:rPr>
      </w:pPr>
    </w:p>
    <w:p>
      <w:pPr>
        <w:rPr>
          <w:rFonts w:hint="eastAsia" w:ascii="黑体" w:hAnsi="黑体" w:eastAsia="黑体" w:cs="黑体"/>
          <w:sz w:val="84"/>
          <w:szCs w:val="84"/>
        </w:rPr>
      </w:pPr>
    </w:p>
    <w:p>
      <w:pPr>
        <w:pStyle w:val="3"/>
        <w:rPr>
          <w:rFonts w:hint="eastAsia"/>
        </w:rPr>
      </w:pPr>
    </w:p>
    <w:p>
      <w:pPr>
        <w:jc w:val="center"/>
        <w:rPr>
          <w:rFonts w:hint="eastAsia" w:ascii="黑体" w:hAnsi="黑体" w:eastAsia="黑体" w:cs="黑体"/>
          <w:sz w:val="84"/>
          <w:szCs w:val="84"/>
        </w:rPr>
      </w:pPr>
      <w:r>
        <w:rPr>
          <w:rFonts w:hint="eastAsia" w:ascii="黑体" w:hAnsi="黑体" w:eastAsia="黑体" w:cs="黑体"/>
          <w:sz w:val="44"/>
          <w:szCs w:val="44"/>
        </w:rPr>
        <w:t>2022年6月</w:t>
      </w:r>
    </w:p>
    <w:p>
      <w:pPr>
        <w:rPr>
          <w:rFonts w:hint="eastAsia" w:ascii="黑体" w:hAnsi="黑体" w:eastAsia="黑体" w:cs="黑体"/>
          <w:sz w:val="84"/>
          <w:szCs w:val="84"/>
        </w:rPr>
      </w:pPr>
    </w:p>
    <w:p>
      <w:pPr>
        <w:rPr>
          <w:rFonts w:hint="eastAsia" w:ascii="黑体" w:hAnsi="黑体" w:eastAsia="黑体" w:cs="黑体"/>
          <w:sz w:val="84"/>
          <w:szCs w:val="84"/>
        </w:rPr>
      </w:pPr>
    </w:p>
    <w:p>
      <w:pPr>
        <w:jc w:val="center"/>
        <w:rPr>
          <w:rFonts w:hint="eastAsia" w:ascii="黑体" w:hAnsi="黑体" w:eastAsia="黑体" w:cs="黑体"/>
          <w:sz w:val="44"/>
          <w:szCs w:val="44"/>
        </w:rPr>
      </w:pPr>
      <w:r>
        <w:rPr>
          <w:rFonts w:hint="eastAsia" w:ascii="黑体" w:hAnsi="黑体" w:eastAsia="黑体" w:cs="黑体"/>
          <w:sz w:val="44"/>
          <w:szCs w:val="44"/>
        </w:rPr>
        <w:t>目   录</w:t>
      </w:r>
    </w:p>
    <w:p>
      <w:pPr>
        <w:jc w:val="both"/>
        <w:rPr>
          <w:rFonts w:hint="eastAsia" w:ascii="黑体" w:hAnsi="黑体" w:eastAsia="黑体" w:cs="黑体"/>
          <w:sz w:val="32"/>
          <w:szCs w:val="32"/>
        </w:rPr>
      </w:pPr>
      <w:r>
        <w:rPr>
          <w:rFonts w:hint="eastAsia" w:ascii="黑体" w:hAnsi="黑体" w:eastAsia="黑体" w:cs="黑体"/>
          <w:sz w:val="32"/>
          <w:szCs w:val="32"/>
        </w:rPr>
        <w:t xml:space="preserve">第一部分  </w:t>
      </w:r>
      <w:r>
        <w:rPr>
          <w:rFonts w:hint="eastAsia" w:ascii="黑体" w:hAnsi="黑体" w:eastAsia="黑体" w:cs="黑体"/>
          <w:sz w:val="32"/>
          <w:szCs w:val="32"/>
          <w:lang w:val="en-US" w:eastAsia="zh-CN"/>
        </w:rPr>
        <w:t>颍汝灌溉工程运行保障中心</w:t>
      </w:r>
      <w:r>
        <w:rPr>
          <w:rFonts w:hint="eastAsia" w:ascii="黑体" w:hAnsi="黑体" w:eastAsia="黑体" w:cs="黑体"/>
          <w:sz w:val="32"/>
          <w:szCs w:val="32"/>
          <w:lang w:eastAsia="zh-CN"/>
        </w:rPr>
        <w:t>概况</w:t>
      </w:r>
    </w:p>
    <w:p>
      <w:pPr>
        <w:ind w:left="630" w:leftChars="300"/>
        <w:rPr>
          <w:rFonts w:hint="eastAsia" w:ascii="黑体" w:hAnsi="黑体" w:eastAsia="黑体" w:cs="黑体"/>
          <w:sz w:val="32"/>
          <w:szCs w:val="32"/>
        </w:rPr>
      </w:pPr>
      <w:r>
        <w:rPr>
          <w:rFonts w:hint="eastAsia" w:ascii="黑体" w:hAnsi="黑体" w:eastAsia="黑体" w:cs="黑体"/>
          <w:sz w:val="32"/>
          <w:szCs w:val="32"/>
        </w:rPr>
        <w:t>一、主要职责</w:t>
      </w:r>
    </w:p>
    <w:p>
      <w:pPr>
        <w:ind w:left="630" w:leftChars="300"/>
        <w:rPr>
          <w:rFonts w:hint="eastAsia" w:ascii="黑体" w:hAnsi="黑体" w:eastAsia="黑体" w:cs="黑体"/>
          <w:sz w:val="32"/>
          <w:szCs w:val="32"/>
        </w:rPr>
      </w:pPr>
      <w:r>
        <w:rPr>
          <w:rFonts w:hint="eastAsia" w:ascii="黑体" w:hAnsi="黑体" w:eastAsia="黑体" w:cs="黑体"/>
          <w:sz w:val="32"/>
          <w:szCs w:val="32"/>
        </w:rPr>
        <w:t>二、部门预算单位构成</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三、人员构成情况</w:t>
      </w:r>
    </w:p>
    <w:p>
      <w:pPr>
        <w:ind w:firstLine="640" w:firstLineChars="200"/>
        <w:rPr>
          <w:rFonts w:hint="eastAsia" w:ascii="黑体" w:hAnsi="黑体" w:eastAsia="黑体" w:cs="黑体"/>
          <w:sz w:val="32"/>
          <w:szCs w:val="32"/>
        </w:rPr>
      </w:pPr>
      <w:r>
        <w:rPr>
          <w:rFonts w:hint="eastAsia" w:ascii="黑体" w:hAnsi="黑体" w:eastAsia="黑体" w:cs="黑体"/>
          <w:sz w:val="32"/>
          <w:szCs w:val="32"/>
        </w:rPr>
        <w:t>四、2022年度主要任务</w:t>
      </w:r>
    </w:p>
    <w:p>
      <w:pPr>
        <w:rPr>
          <w:rFonts w:hint="eastAsia" w:ascii="黑体" w:hAnsi="黑体" w:eastAsia="黑体" w:cs="黑体"/>
          <w:sz w:val="32"/>
          <w:szCs w:val="32"/>
          <w:lang w:val="en-US" w:eastAsia="zh-CN"/>
        </w:rPr>
      </w:pPr>
      <w:r>
        <w:rPr>
          <w:rFonts w:hint="eastAsia" w:ascii="黑体" w:hAnsi="黑体" w:eastAsia="黑体" w:cs="黑体"/>
          <w:sz w:val="32"/>
          <w:szCs w:val="32"/>
        </w:rPr>
        <w:t xml:space="preserve">第二部分 </w:t>
      </w:r>
      <w:r>
        <w:rPr>
          <w:rFonts w:hint="eastAsia" w:ascii="黑体" w:hAnsi="黑体" w:eastAsia="黑体" w:cs="黑体"/>
          <w:sz w:val="32"/>
          <w:szCs w:val="32"/>
          <w:lang w:val="en-US" w:eastAsia="zh-CN"/>
        </w:rPr>
        <w:t>颍汝灌溉工程运行保障中心2022年度部门预算情况说明</w:t>
      </w:r>
    </w:p>
    <w:p>
      <w:pPr>
        <w:rPr>
          <w:rFonts w:hint="eastAsia" w:ascii="黑体" w:hAnsi="黑体" w:eastAsia="黑体" w:cs="黑体"/>
          <w:sz w:val="32"/>
          <w:szCs w:val="32"/>
        </w:rPr>
      </w:pPr>
      <w:r>
        <w:rPr>
          <w:rFonts w:hint="eastAsia" w:ascii="黑体" w:hAnsi="黑体" w:eastAsia="黑体" w:cs="黑体"/>
          <w:sz w:val="32"/>
          <w:szCs w:val="32"/>
        </w:rPr>
        <w:t>第三部分   名词解释</w:t>
      </w:r>
    </w:p>
    <w:p>
      <w:pPr>
        <w:rPr>
          <w:rFonts w:hint="eastAsia" w:ascii="黑体" w:hAnsi="黑体" w:eastAsia="黑体" w:cs="黑体"/>
          <w:sz w:val="32"/>
          <w:szCs w:val="32"/>
          <w:lang w:val="en-US" w:eastAsia="zh-CN"/>
        </w:rPr>
      </w:pPr>
      <w:r>
        <w:rPr>
          <w:rFonts w:hint="eastAsia" w:ascii="黑体" w:hAnsi="黑体" w:eastAsia="黑体" w:cs="黑体"/>
          <w:sz w:val="32"/>
          <w:szCs w:val="32"/>
        </w:rPr>
        <w:t>附件：</w:t>
      </w:r>
      <w:r>
        <w:rPr>
          <w:rFonts w:hint="eastAsia" w:ascii="黑体" w:hAnsi="黑体" w:eastAsia="黑体" w:cs="黑体"/>
          <w:sz w:val="32"/>
          <w:szCs w:val="32"/>
          <w:lang w:val="en-US" w:eastAsia="zh-CN"/>
        </w:rPr>
        <w:t>颍汝灌溉工程运行保障中心2022年度部门预算表</w:t>
      </w:r>
    </w:p>
    <w:p>
      <w:pPr>
        <w:spacing w:line="620" w:lineRule="exact"/>
        <w:rPr>
          <w:rFonts w:eastAsia="仿宋_GB2312"/>
          <w:sz w:val="32"/>
          <w:szCs w:val="32"/>
        </w:rPr>
      </w:pPr>
      <w:r>
        <w:rPr>
          <w:rFonts w:hint="eastAsia" w:eastAsia="楷体_GB2312"/>
          <w:b/>
          <w:sz w:val="32"/>
          <w:szCs w:val="32"/>
          <w:lang w:val="en-US" w:eastAsia="zh-CN"/>
        </w:rPr>
        <w:t xml:space="preserve">    </w:t>
      </w:r>
      <w:r>
        <w:rPr>
          <w:rFonts w:eastAsia="楷体_GB2312"/>
          <w:b/>
          <w:sz w:val="32"/>
          <w:szCs w:val="32"/>
        </w:rPr>
        <w:t>表</w:t>
      </w:r>
      <w:r>
        <w:rPr>
          <w:rFonts w:hint="eastAsia" w:eastAsia="楷体_GB2312"/>
          <w:b/>
          <w:sz w:val="32"/>
          <w:szCs w:val="32"/>
        </w:rPr>
        <w:t>1</w:t>
      </w:r>
      <w:r>
        <w:rPr>
          <w:rFonts w:eastAsia="楷体_GB2312"/>
          <w:b/>
          <w:sz w:val="32"/>
          <w:szCs w:val="32"/>
        </w:rPr>
        <w:t>：</w:t>
      </w:r>
      <w:r>
        <w:rPr>
          <w:rFonts w:hint="eastAsia" w:eastAsia="仿宋_GB2312"/>
          <w:sz w:val="32"/>
          <w:szCs w:val="32"/>
          <w:lang w:eastAsia="zh-CN"/>
        </w:rPr>
        <w:t>202</w:t>
      </w:r>
      <w:r>
        <w:rPr>
          <w:rFonts w:hint="eastAsia" w:eastAsia="仿宋_GB2312"/>
          <w:sz w:val="32"/>
          <w:szCs w:val="32"/>
          <w:lang w:val="en-US" w:eastAsia="zh-CN"/>
        </w:rPr>
        <w:t>2</w:t>
      </w:r>
      <w:r>
        <w:rPr>
          <w:rFonts w:hint="eastAsia" w:eastAsia="仿宋_GB2312"/>
          <w:sz w:val="32"/>
          <w:szCs w:val="32"/>
          <w:lang w:eastAsia="zh-CN"/>
        </w:rPr>
        <w:t>年部门收支</w:t>
      </w:r>
      <w:r>
        <w:rPr>
          <w:rFonts w:hint="eastAsia" w:eastAsia="仿宋_GB2312"/>
          <w:sz w:val="32"/>
          <w:szCs w:val="32"/>
          <w:lang w:val="en-US" w:eastAsia="zh-CN"/>
        </w:rPr>
        <w:t>预算</w:t>
      </w:r>
      <w:r>
        <w:rPr>
          <w:rFonts w:hint="eastAsia" w:eastAsia="仿宋_GB2312"/>
          <w:sz w:val="32"/>
          <w:szCs w:val="32"/>
          <w:lang w:eastAsia="zh-CN"/>
        </w:rPr>
        <w:t>表</w:t>
      </w:r>
      <w:r>
        <w:rPr>
          <w:rFonts w:hint="eastAsia" w:eastAsia="仿宋_GB2312"/>
          <w:sz w:val="32"/>
          <w:szCs w:val="32"/>
        </w:rPr>
        <w:t>；</w:t>
      </w:r>
    </w:p>
    <w:p>
      <w:pPr>
        <w:adjustRightInd w:val="0"/>
        <w:snapToGrid w:val="0"/>
        <w:spacing w:line="620" w:lineRule="exact"/>
        <w:ind w:firstLine="643" w:firstLineChars="200"/>
        <w:rPr>
          <w:rFonts w:eastAsia="仿宋_GB2312"/>
          <w:sz w:val="32"/>
          <w:szCs w:val="32"/>
        </w:rPr>
      </w:pPr>
      <w:r>
        <w:rPr>
          <w:rFonts w:eastAsia="楷体_GB2312"/>
          <w:b/>
          <w:sz w:val="32"/>
          <w:szCs w:val="32"/>
        </w:rPr>
        <w:t>表</w:t>
      </w:r>
      <w:r>
        <w:rPr>
          <w:rFonts w:hint="eastAsia" w:eastAsia="楷体_GB2312"/>
          <w:b/>
          <w:sz w:val="32"/>
          <w:szCs w:val="32"/>
        </w:rPr>
        <w:t>2</w:t>
      </w:r>
      <w:r>
        <w:rPr>
          <w:rFonts w:eastAsia="楷体_GB2312"/>
          <w:b/>
          <w:sz w:val="32"/>
          <w:szCs w:val="32"/>
        </w:rPr>
        <w:t>：</w:t>
      </w:r>
      <w:r>
        <w:rPr>
          <w:rFonts w:hint="eastAsia" w:eastAsia="仿宋_GB2312"/>
          <w:sz w:val="32"/>
          <w:szCs w:val="32"/>
          <w:lang w:eastAsia="zh-CN"/>
        </w:rPr>
        <w:t>202</w:t>
      </w:r>
      <w:r>
        <w:rPr>
          <w:rFonts w:hint="eastAsia" w:eastAsia="仿宋_GB2312"/>
          <w:sz w:val="32"/>
          <w:szCs w:val="32"/>
          <w:lang w:val="en-US" w:eastAsia="zh-CN"/>
        </w:rPr>
        <w:t>2</w:t>
      </w:r>
      <w:r>
        <w:rPr>
          <w:rFonts w:hint="eastAsia" w:eastAsia="仿宋_GB2312"/>
          <w:sz w:val="32"/>
          <w:szCs w:val="32"/>
          <w:lang w:eastAsia="zh-CN"/>
        </w:rPr>
        <w:t>年部门收入</w:t>
      </w:r>
      <w:r>
        <w:rPr>
          <w:rFonts w:hint="eastAsia" w:eastAsia="仿宋_GB2312"/>
          <w:sz w:val="32"/>
          <w:szCs w:val="32"/>
          <w:lang w:val="en-US" w:eastAsia="zh-CN"/>
        </w:rPr>
        <w:t>预算</w:t>
      </w:r>
      <w:r>
        <w:rPr>
          <w:rFonts w:hint="eastAsia" w:eastAsia="仿宋_GB2312"/>
          <w:sz w:val="32"/>
          <w:szCs w:val="32"/>
          <w:lang w:eastAsia="zh-CN"/>
        </w:rPr>
        <w:t>表</w:t>
      </w:r>
      <w:r>
        <w:rPr>
          <w:rFonts w:hAnsi="仿宋_GB2312" w:eastAsia="仿宋_GB2312"/>
          <w:sz w:val="32"/>
          <w:szCs w:val="32"/>
        </w:rPr>
        <w:t>；</w:t>
      </w:r>
    </w:p>
    <w:p>
      <w:pPr>
        <w:adjustRightInd w:val="0"/>
        <w:snapToGrid w:val="0"/>
        <w:spacing w:line="620" w:lineRule="exact"/>
        <w:ind w:firstLine="643" w:firstLineChars="200"/>
        <w:rPr>
          <w:rFonts w:eastAsia="楷体_GB2312"/>
          <w:b/>
          <w:sz w:val="32"/>
          <w:szCs w:val="32"/>
        </w:rPr>
      </w:pPr>
      <w:r>
        <w:rPr>
          <w:rFonts w:eastAsia="楷体_GB2312"/>
          <w:b/>
          <w:sz w:val="32"/>
          <w:szCs w:val="32"/>
        </w:rPr>
        <w:t>表</w:t>
      </w:r>
      <w:r>
        <w:rPr>
          <w:rFonts w:hint="eastAsia" w:eastAsia="楷体_GB2312"/>
          <w:b/>
          <w:sz w:val="32"/>
          <w:szCs w:val="32"/>
        </w:rPr>
        <w:t>3</w:t>
      </w:r>
      <w:r>
        <w:rPr>
          <w:rFonts w:eastAsia="楷体_GB2312"/>
          <w:b/>
          <w:sz w:val="32"/>
          <w:szCs w:val="32"/>
        </w:rPr>
        <w:t>：</w:t>
      </w:r>
      <w:r>
        <w:rPr>
          <w:rFonts w:hint="eastAsia" w:eastAsia="仿宋_GB2312"/>
          <w:sz w:val="32"/>
          <w:szCs w:val="32"/>
          <w:lang w:eastAsia="zh-CN"/>
        </w:rPr>
        <w:t>202</w:t>
      </w:r>
      <w:r>
        <w:rPr>
          <w:rFonts w:hint="eastAsia" w:eastAsia="仿宋_GB2312"/>
          <w:sz w:val="32"/>
          <w:szCs w:val="32"/>
          <w:lang w:val="en-US" w:eastAsia="zh-CN"/>
        </w:rPr>
        <w:t>2</w:t>
      </w:r>
      <w:r>
        <w:rPr>
          <w:rFonts w:hint="eastAsia" w:eastAsia="仿宋_GB2312"/>
          <w:sz w:val="32"/>
          <w:szCs w:val="32"/>
          <w:lang w:eastAsia="zh-CN"/>
        </w:rPr>
        <w:t>年部门支出</w:t>
      </w:r>
      <w:r>
        <w:rPr>
          <w:rFonts w:hint="eastAsia" w:eastAsia="仿宋_GB2312"/>
          <w:sz w:val="32"/>
          <w:szCs w:val="32"/>
          <w:lang w:val="en-US" w:eastAsia="zh-CN"/>
        </w:rPr>
        <w:t>预算</w:t>
      </w:r>
      <w:r>
        <w:rPr>
          <w:rFonts w:hint="eastAsia" w:eastAsia="仿宋_GB2312"/>
          <w:sz w:val="32"/>
          <w:szCs w:val="32"/>
          <w:lang w:eastAsia="zh-CN"/>
        </w:rPr>
        <w:t>表</w:t>
      </w:r>
      <w:r>
        <w:rPr>
          <w:rFonts w:hAnsi="仿宋_GB2312" w:eastAsia="仿宋_GB2312"/>
          <w:sz w:val="32"/>
          <w:szCs w:val="32"/>
        </w:rPr>
        <w:t>；</w:t>
      </w:r>
    </w:p>
    <w:p>
      <w:pPr>
        <w:adjustRightInd w:val="0"/>
        <w:snapToGrid w:val="0"/>
        <w:spacing w:line="620" w:lineRule="exact"/>
        <w:ind w:firstLine="643" w:firstLineChars="200"/>
        <w:rPr>
          <w:rFonts w:eastAsia="仿宋_GB2312"/>
          <w:sz w:val="32"/>
          <w:szCs w:val="32"/>
        </w:rPr>
      </w:pPr>
      <w:r>
        <w:rPr>
          <w:rFonts w:eastAsia="楷体_GB2312"/>
          <w:b/>
          <w:sz w:val="32"/>
          <w:szCs w:val="32"/>
        </w:rPr>
        <w:t>表</w:t>
      </w:r>
      <w:r>
        <w:rPr>
          <w:rFonts w:hint="eastAsia" w:eastAsia="楷体_GB2312"/>
          <w:b/>
          <w:sz w:val="32"/>
          <w:szCs w:val="32"/>
        </w:rPr>
        <w:t>4</w:t>
      </w:r>
      <w:r>
        <w:rPr>
          <w:rFonts w:eastAsia="楷体_GB2312"/>
          <w:b/>
          <w:sz w:val="32"/>
          <w:szCs w:val="32"/>
        </w:rPr>
        <w:t>：</w:t>
      </w:r>
      <w:r>
        <w:rPr>
          <w:rFonts w:hint="eastAsia" w:eastAsia="仿宋_GB2312"/>
          <w:sz w:val="32"/>
          <w:szCs w:val="32"/>
          <w:lang w:eastAsia="zh-CN"/>
        </w:rPr>
        <w:t>202</w:t>
      </w:r>
      <w:r>
        <w:rPr>
          <w:rFonts w:hint="eastAsia" w:eastAsia="仿宋_GB2312"/>
          <w:sz w:val="32"/>
          <w:szCs w:val="32"/>
          <w:lang w:val="en-US" w:eastAsia="zh-CN"/>
        </w:rPr>
        <w:t>2</w:t>
      </w:r>
      <w:r>
        <w:rPr>
          <w:rFonts w:hint="eastAsia" w:eastAsia="仿宋_GB2312"/>
          <w:sz w:val="32"/>
          <w:szCs w:val="32"/>
          <w:lang w:eastAsia="zh-CN"/>
        </w:rPr>
        <w:t>年财政拨款收支总体情况表</w:t>
      </w:r>
      <w:r>
        <w:rPr>
          <w:rFonts w:hint="eastAsia" w:hAnsi="仿宋_GB2312" w:eastAsia="仿宋_GB2312"/>
          <w:sz w:val="32"/>
          <w:szCs w:val="32"/>
        </w:rPr>
        <w:t>；</w:t>
      </w:r>
    </w:p>
    <w:p>
      <w:pPr>
        <w:adjustRightInd w:val="0"/>
        <w:snapToGrid w:val="0"/>
        <w:spacing w:line="620" w:lineRule="exact"/>
        <w:ind w:firstLine="643" w:firstLineChars="200"/>
        <w:rPr>
          <w:rFonts w:eastAsia="楷体_GB2312"/>
          <w:b/>
          <w:sz w:val="32"/>
          <w:szCs w:val="32"/>
        </w:rPr>
      </w:pPr>
      <w:r>
        <w:rPr>
          <w:rFonts w:eastAsia="楷体_GB2312"/>
          <w:b/>
          <w:sz w:val="32"/>
          <w:szCs w:val="32"/>
        </w:rPr>
        <w:t>表</w:t>
      </w:r>
      <w:r>
        <w:rPr>
          <w:rFonts w:hint="eastAsia" w:eastAsia="楷体_GB2312"/>
          <w:b/>
          <w:sz w:val="32"/>
          <w:szCs w:val="32"/>
        </w:rPr>
        <w:t>5</w:t>
      </w:r>
      <w:r>
        <w:rPr>
          <w:rFonts w:eastAsia="楷体_GB2312"/>
          <w:b/>
          <w:sz w:val="32"/>
          <w:szCs w:val="32"/>
        </w:rPr>
        <w:t>：</w:t>
      </w:r>
      <w:r>
        <w:rPr>
          <w:rFonts w:hint="eastAsia" w:eastAsia="仿宋_GB2312"/>
          <w:sz w:val="32"/>
          <w:szCs w:val="32"/>
          <w:lang w:eastAsia="zh-CN"/>
        </w:rPr>
        <w:t>202</w:t>
      </w:r>
      <w:r>
        <w:rPr>
          <w:rFonts w:hint="eastAsia" w:eastAsia="仿宋_GB2312"/>
          <w:sz w:val="32"/>
          <w:szCs w:val="32"/>
          <w:lang w:val="en-US" w:eastAsia="zh-CN"/>
        </w:rPr>
        <w:t>2</w:t>
      </w:r>
      <w:r>
        <w:rPr>
          <w:rFonts w:hint="eastAsia" w:eastAsia="仿宋_GB2312"/>
          <w:sz w:val="32"/>
          <w:szCs w:val="32"/>
          <w:lang w:eastAsia="zh-CN"/>
        </w:rPr>
        <w:t>年一般公共预算支出</w:t>
      </w:r>
      <w:r>
        <w:rPr>
          <w:rFonts w:hint="eastAsia" w:eastAsia="仿宋_GB2312"/>
          <w:sz w:val="32"/>
          <w:szCs w:val="32"/>
          <w:lang w:val="en-US" w:eastAsia="zh-CN"/>
        </w:rPr>
        <w:t>预算</w:t>
      </w:r>
      <w:r>
        <w:rPr>
          <w:rFonts w:hint="eastAsia" w:eastAsia="仿宋_GB2312"/>
          <w:sz w:val="32"/>
          <w:szCs w:val="32"/>
          <w:lang w:eastAsia="zh-CN"/>
        </w:rPr>
        <w:t>表</w:t>
      </w:r>
      <w:r>
        <w:rPr>
          <w:rFonts w:hAnsi="仿宋_GB2312" w:eastAsia="仿宋_GB2312"/>
          <w:sz w:val="32"/>
          <w:szCs w:val="32"/>
        </w:rPr>
        <w:t>；</w:t>
      </w:r>
    </w:p>
    <w:p>
      <w:pPr>
        <w:adjustRightInd w:val="0"/>
        <w:snapToGrid w:val="0"/>
        <w:spacing w:line="620" w:lineRule="exact"/>
        <w:ind w:firstLine="643" w:firstLineChars="200"/>
        <w:rPr>
          <w:rFonts w:eastAsia="仿宋_GB2312"/>
          <w:sz w:val="32"/>
          <w:szCs w:val="32"/>
        </w:rPr>
      </w:pPr>
      <w:r>
        <w:rPr>
          <w:rFonts w:eastAsia="楷体_GB2312"/>
          <w:b/>
          <w:sz w:val="32"/>
          <w:szCs w:val="32"/>
        </w:rPr>
        <w:t>表</w:t>
      </w:r>
      <w:r>
        <w:rPr>
          <w:rFonts w:hint="eastAsia" w:eastAsia="楷体_GB2312"/>
          <w:b/>
          <w:sz w:val="32"/>
          <w:szCs w:val="32"/>
        </w:rPr>
        <w:t>6</w:t>
      </w:r>
      <w:r>
        <w:rPr>
          <w:rFonts w:eastAsia="楷体_GB2312"/>
          <w:b/>
          <w:sz w:val="32"/>
          <w:szCs w:val="32"/>
        </w:rPr>
        <w:t>：</w:t>
      </w:r>
      <w:r>
        <w:rPr>
          <w:rFonts w:hint="eastAsia" w:eastAsia="仿宋_GB2312"/>
          <w:sz w:val="32"/>
          <w:szCs w:val="32"/>
          <w:lang w:val="en-US" w:eastAsia="zh-CN"/>
        </w:rPr>
        <w:t>2022年一般公共预算基本支出表</w:t>
      </w:r>
      <w:r>
        <w:rPr>
          <w:rFonts w:hAnsi="仿宋_GB2312" w:eastAsia="仿宋_GB2312"/>
          <w:sz w:val="32"/>
          <w:szCs w:val="32"/>
        </w:rPr>
        <w:t>；</w:t>
      </w:r>
    </w:p>
    <w:p>
      <w:pPr>
        <w:adjustRightInd w:val="0"/>
        <w:snapToGrid w:val="0"/>
        <w:spacing w:line="620" w:lineRule="exact"/>
        <w:ind w:firstLine="643" w:firstLineChars="200"/>
        <w:rPr>
          <w:rFonts w:hAnsi="仿宋_GB2312" w:eastAsia="仿宋_GB2312"/>
          <w:sz w:val="32"/>
          <w:szCs w:val="32"/>
        </w:rPr>
      </w:pPr>
      <w:r>
        <w:rPr>
          <w:rFonts w:eastAsia="楷体_GB2312"/>
          <w:b/>
          <w:sz w:val="32"/>
          <w:szCs w:val="32"/>
        </w:rPr>
        <w:t>表</w:t>
      </w:r>
      <w:r>
        <w:rPr>
          <w:rFonts w:hint="eastAsia" w:eastAsia="楷体_GB2312"/>
          <w:b/>
          <w:sz w:val="32"/>
          <w:szCs w:val="32"/>
        </w:rPr>
        <w:t>7</w:t>
      </w:r>
      <w:r>
        <w:rPr>
          <w:rFonts w:eastAsia="楷体_GB2312"/>
          <w:b/>
          <w:sz w:val="32"/>
          <w:szCs w:val="32"/>
        </w:rPr>
        <w:t>：</w:t>
      </w:r>
      <w:r>
        <w:rPr>
          <w:rFonts w:hint="eastAsia" w:eastAsia="仿宋_GB2312"/>
          <w:sz w:val="32"/>
          <w:szCs w:val="32"/>
          <w:lang w:eastAsia="zh-CN"/>
        </w:rPr>
        <w:t>202</w:t>
      </w:r>
      <w:r>
        <w:rPr>
          <w:rFonts w:hint="eastAsia" w:eastAsia="仿宋_GB2312"/>
          <w:sz w:val="32"/>
          <w:szCs w:val="32"/>
          <w:lang w:val="en-US" w:eastAsia="zh-CN"/>
        </w:rPr>
        <w:t>2</w:t>
      </w:r>
      <w:r>
        <w:rPr>
          <w:rFonts w:hint="eastAsia" w:eastAsia="仿宋_GB2312"/>
          <w:sz w:val="32"/>
          <w:szCs w:val="32"/>
          <w:lang w:eastAsia="zh-CN"/>
        </w:rPr>
        <w:t>年</w:t>
      </w:r>
      <w:r>
        <w:rPr>
          <w:rFonts w:hint="eastAsia" w:eastAsia="仿宋_GB2312"/>
          <w:sz w:val="32"/>
          <w:szCs w:val="32"/>
          <w:lang w:val="en-US" w:eastAsia="zh-CN"/>
        </w:rPr>
        <w:t>支出经济分类汇总表</w:t>
      </w:r>
      <w:r>
        <w:rPr>
          <w:rFonts w:hAnsi="仿宋_GB2312" w:eastAsia="仿宋_GB2312"/>
          <w:sz w:val="32"/>
          <w:szCs w:val="32"/>
        </w:rPr>
        <w:t>；</w:t>
      </w:r>
    </w:p>
    <w:p>
      <w:pPr>
        <w:adjustRightInd w:val="0"/>
        <w:snapToGrid w:val="0"/>
        <w:spacing w:line="620" w:lineRule="exact"/>
        <w:ind w:firstLine="643" w:firstLineChars="200"/>
        <w:rPr>
          <w:rFonts w:hint="eastAsia" w:hAnsi="仿宋_GB2312" w:eastAsia="仿宋_GB2312"/>
          <w:sz w:val="32"/>
          <w:szCs w:val="32"/>
          <w:lang w:val="en-US" w:eastAsia="zh-CN"/>
        </w:rPr>
      </w:pPr>
      <w:r>
        <w:rPr>
          <w:rFonts w:eastAsia="楷体_GB2312"/>
          <w:b/>
          <w:sz w:val="32"/>
          <w:szCs w:val="32"/>
        </w:rPr>
        <w:t>表</w:t>
      </w:r>
      <w:r>
        <w:rPr>
          <w:rFonts w:hint="eastAsia" w:eastAsia="楷体_GB2312"/>
          <w:b/>
          <w:sz w:val="32"/>
          <w:szCs w:val="32"/>
        </w:rPr>
        <w:t>8</w:t>
      </w:r>
      <w:r>
        <w:rPr>
          <w:rFonts w:eastAsia="楷体_GB2312"/>
          <w:b/>
          <w:sz w:val="32"/>
          <w:szCs w:val="32"/>
        </w:rPr>
        <w:t>：</w:t>
      </w:r>
      <w:r>
        <w:rPr>
          <w:rFonts w:hint="eastAsia" w:hAnsi="仿宋_GB2312" w:eastAsia="仿宋_GB2312"/>
          <w:sz w:val="32"/>
          <w:szCs w:val="32"/>
          <w:lang w:val="en-US" w:eastAsia="zh-CN"/>
        </w:rPr>
        <w:t>2022年一般公共预算“三公”经费预算表</w:t>
      </w:r>
    </w:p>
    <w:p>
      <w:pPr>
        <w:adjustRightInd w:val="0"/>
        <w:snapToGrid w:val="0"/>
        <w:spacing w:line="620" w:lineRule="exact"/>
        <w:ind w:firstLine="643" w:firstLineChars="200"/>
        <w:rPr>
          <w:rFonts w:eastAsia="仿宋_GB2312"/>
          <w:sz w:val="32"/>
          <w:szCs w:val="32"/>
        </w:rPr>
      </w:pPr>
      <w:r>
        <w:rPr>
          <w:rFonts w:hint="eastAsia" w:eastAsia="仿宋_GB2312"/>
          <w:b/>
          <w:bCs/>
          <w:sz w:val="32"/>
          <w:szCs w:val="32"/>
          <w:lang w:val="en-US" w:eastAsia="zh-CN"/>
        </w:rPr>
        <w:t>表9：</w:t>
      </w:r>
      <w:r>
        <w:rPr>
          <w:rFonts w:hint="eastAsia" w:eastAsia="仿宋_GB2312"/>
          <w:sz w:val="32"/>
          <w:szCs w:val="32"/>
          <w:lang w:eastAsia="zh-CN"/>
        </w:rPr>
        <w:t>202</w:t>
      </w:r>
      <w:r>
        <w:rPr>
          <w:rFonts w:hint="eastAsia" w:eastAsia="仿宋_GB2312"/>
          <w:sz w:val="32"/>
          <w:szCs w:val="32"/>
          <w:lang w:val="en-US" w:eastAsia="zh-CN"/>
        </w:rPr>
        <w:t>2</w:t>
      </w:r>
      <w:r>
        <w:rPr>
          <w:rFonts w:hint="eastAsia" w:eastAsia="仿宋_GB2312"/>
          <w:sz w:val="32"/>
          <w:szCs w:val="32"/>
          <w:lang w:eastAsia="zh-CN"/>
        </w:rPr>
        <w:t>年政府性基金支出情况表</w:t>
      </w:r>
      <w:r>
        <w:rPr>
          <w:rFonts w:hAnsi="仿宋_GB2312" w:eastAsia="仿宋_GB2312"/>
          <w:sz w:val="32"/>
          <w:szCs w:val="32"/>
        </w:rPr>
        <w:t>；</w:t>
      </w:r>
    </w:p>
    <w:p>
      <w:pPr>
        <w:adjustRightInd w:val="0"/>
        <w:snapToGrid w:val="0"/>
        <w:spacing w:line="620" w:lineRule="exact"/>
        <w:ind w:firstLine="643" w:firstLineChars="200"/>
        <w:rPr>
          <w:rFonts w:hint="eastAsia" w:hAnsi="仿宋_GB2312" w:eastAsia="仿宋_GB2312"/>
          <w:sz w:val="32"/>
          <w:szCs w:val="32"/>
          <w:lang w:eastAsia="zh-CN"/>
        </w:rPr>
      </w:pPr>
      <w:r>
        <w:rPr>
          <w:rFonts w:eastAsia="楷体_GB2312"/>
          <w:b/>
          <w:sz w:val="32"/>
          <w:szCs w:val="32"/>
        </w:rPr>
        <w:t>表</w:t>
      </w:r>
      <w:r>
        <w:rPr>
          <w:rFonts w:hint="eastAsia" w:eastAsia="楷体_GB2312"/>
          <w:b/>
          <w:sz w:val="32"/>
          <w:szCs w:val="32"/>
          <w:lang w:val="en-US" w:eastAsia="zh-CN"/>
        </w:rPr>
        <w:t>10</w:t>
      </w:r>
      <w:r>
        <w:rPr>
          <w:rFonts w:eastAsia="楷体_GB2312"/>
          <w:b/>
          <w:sz w:val="32"/>
          <w:szCs w:val="32"/>
        </w:rPr>
        <w:t>：</w:t>
      </w:r>
      <w:r>
        <w:rPr>
          <w:rFonts w:hint="eastAsia" w:eastAsia="仿宋_GB2312"/>
          <w:sz w:val="32"/>
          <w:szCs w:val="32"/>
          <w:lang w:val="en-US" w:eastAsia="zh-CN"/>
        </w:rPr>
        <w:t>2022年项目支出预算表</w:t>
      </w:r>
      <w:r>
        <w:rPr>
          <w:rFonts w:hint="eastAsia" w:hAnsi="仿宋_GB2312" w:eastAsia="仿宋_GB2312"/>
          <w:sz w:val="32"/>
          <w:szCs w:val="32"/>
          <w:lang w:eastAsia="zh-CN"/>
        </w:rPr>
        <w:t>；</w:t>
      </w:r>
    </w:p>
    <w:p>
      <w:pPr>
        <w:adjustRightInd w:val="0"/>
        <w:snapToGrid w:val="0"/>
        <w:spacing w:line="620" w:lineRule="exact"/>
        <w:ind w:firstLine="643" w:firstLineChars="200"/>
        <w:rPr>
          <w:rFonts w:hint="eastAsia" w:eastAsia="仿宋_GB2312"/>
          <w:sz w:val="32"/>
          <w:szCs w:val="32"/>
          <w:lang w:eastAsia="zh-CN"/>
        </w:rPr>
      </w:pPr>
      <w:r>
        <w:rPr>
          <w:rFonts w:eastAsia="楷体_GB2312"/>
          <w:b/>
          <w:sz w:val="32"/>
          <w:szCs w:val="32"/>
        </w:rPr>
        <w:t>表</w:t>
      </w:r>
      <w:r>
        <w:rPr>
          <w:rFonts w:hint="eastAsia" w:eastAsia="楷体_GB2312"/>
          <w:b/>
          <w:sz w:val="32"/>
          <w:szCs w:val="32"/>
          <w:lang w:val="en-US" w:eastAsia="zh-CN"/>
        </w:rPr>
        <w:t>11</w:t>
      </w:r>
      <w:r>
        <w:rPr>
          <w:rFonts w:eastAsia="楷体_GB2312"/>
          <w:b/>
          <w:sz w:val="32"/>
          <w:szCs w:val="32"/>
        </w:rPr>
        <w:t>：</w:t>
      </w:r>
      <w:r>
        <w:rPr>
          <w:rFonts w:hint="eastAsia" w:eastAsia="仿宋_GB2312"/>
          <w:sz w:val="32"/>
          <w:szCs w:val="32"/>
          <w:highlight w:val="none"/>
          <w:lang w:val="en-US" w:eastAsia="zh-CN"/>
        </w:rPr>
        <w:t>2022年本级部门（单位）整体绩效项目表</w:t>
      </w:r>
      <w:r>
        <w:rPr>
          <w:rFonts w:hint="eastAsia" w:eastAsia="仿宋_GB2312"/>
          <w:sz w:val="32"/>
          <w:szCs w:val="32"/>
          <w:lang w:val="en-US" w:eastAsia="zh-CN"/>
        </w:rPr>
        <w:t>；</w:t>
      </w:r>
    </w:p>
    <w:p>
      <w:pPr>
        <w:adjustRightInd w:val="0"/>
        <w:snapToGrid w:val="0"/>
        <w:spacing w:line="620" w:lineRule="exact"/>
        <w:ind w:firstLine="643" w:firstLineChars="200"/>
        <w:rPr>
          <w:rFonts w:hint="eastAsia" w:eastAsia="仿宋_GB2312"/>
          <w:sz w:val="32"/>
          <w:szCs w:val="32"/>
          <w:highlight w:val="none"/>
          <w:lang w:eastAsia="zh-CN"/>
        </w:rPr>
      </w:pPr>
      <w:r>
        <w:rPr>
          <w:rFonts w:eastAsia="楷体_GB2312"/>
          <w:b/>
          <w:sz w:val="32"/>
          <w:szCs w:val="32"/>
        </w:rPr>
        <w:t>表</w:t>
      </w:r>
      <w:r>
        <w:rPr>
          <w:rFonts w:hint="eastAsia" w:eastAsia="楷体_GB2312"/>
          <w:b/>
          <w:sz w:val="32"/>
          <w:szCs w:val="32"/>
          <w:lang w:val="en-US" w:eastAsia="zh-CN"/>
        </w:rPr>
        <w:t>12：</w:t>
      </w:r>
      <w:r>
        <w:rPr>
          <w:rFonts w:hint="eastAsia" w:eastAsia="仿宋_GB2312"/>
          <w:sz w:val="32"/>
          <w:szCs w:val="32"/>
          <w:highlight w:val="none"/>
          <w:lang w:val="en-US" w:eastAsia="zh-CN"/>
        </w:rPr>
        <w:t>2022年部门预算项目</w:t>
      </w:r>
      <w:r>
        <w:rPr>
          <w:rFonts w:hint="eastAsia" w:eastAsia="仿宋_GB2312"/>
          <w:sz w:val="32"/>
          <w:szCs w:val="32"/>
          <w:highlight w:val="none"/>
          <w:lang w:eastAsia="zh-CN"/>
        </w:rPr>
        <w:t>绩效目标表；</w:t>
      </w:r>
    </w:p>
    <w:p>
      <w:pPr>
        <w:adjustRightInd w:val="0"/>
        <w:snapToGrid w:val="0"/>
        <w:spacing w:line="620" w:lineRule="exact"/>
        <w:ind w:firstLine="643" w:firstLineChars="200"/>
        <w:rPr>
          <w:rFonts w:hint="eastAsia" w:eastAsia="仿宋_GB2312"/>
          <w:sz w:val="32"/>
          <w:szCs w:val="32"/>
          <w:highlight w:val="none"/>
          <w:lang w:val="en-US" w:eastAsia="zh-CN"/>
        </w:rPr>
      </w:pPr>
      <w:r>
        <w:rPr>
          <w:rFonts w:hint="eastAsia" w:eastAsia="楷体_GB2312"/>
          <w:b/>
          <w:sz w:val="32"/>
          <w:szCs w:val="32"/>
          <w:lang w:val="en-US" w:eastAsia="zh-CN"/>
        </w:rPr>
        <w:t xml:space="preserve">表13: </w:t>
      </w:r>
      <w:r>
        <w:rPr>
          <w:rFonts w:hint="eastAsia" w:eastAsia="仿宋_GB2312"/>
          <w:sz w:val="32"/>
          <w:szCs w:val="32"/>
          <w:highlight w:val="none"/>
          <w:lang w:val="en-US" w:eastAsia="zh-CN"/>
        </w:rPr>
        <w:t>2022年国有资金经营预算。</w:t>
      </w:r>
    </w:p>
    <w:p>
      <w:pPr>
        <w:adjustRightInd w:val="0"/>
        <w:snapToGrid w:val="0"/>
        <w:spacing w:line="360" w:lineRule="auto"/>
        <w:jc w:val="center"/>
        <w:rPr>
          <w:rFonts w:hint="eastAsia" w:ascii="黑体" w:hAnsi="黑体" w:eastAsia="黑体" w:cs="黑体"/>
          <w:sz w:val="44"/>
          <w:szCs w:val="44"/>
        </w:rPr>
      </w:pPr>
      <w:r>
        <w:rPr>
          <w:rFonts w:hint="eastAsia" w:ascii="黑体" w:hAnsi="黑体" w:eastAsia="黑体" w:cs="黑体"/>
          <w:sz w:val="44"/>
          <w:szCs w:val="44"/>
        </w:rPr>
        <w:br w:type="page"/>
      </w:r>
      <w:r>
        <w:rPr>
          <w:rFonts w:hint="eastAsia" w:ascii="黑体" w:hAnsi="黑体" w:eastAsia="黑体" w:cs="黑体"/>
          <w:sz w:val="44"/>
          <w:szCs w:val="44"/>
        </w:rPr>
        <w:t>第一部分</w:t>
      </w:r>
    </w:p>
    <w:p>
      <w:pPr>
        <w:adjustRightInd w:val="0"/>
        <w:snapToGrid w:val="0"/>
        <w:spacing w:line="360" w:lineRule="auto"/>
        <w:jc w:val="center"/>
        <w:rPr>
          <w:rFonts w:hint="eastAsia" w:ascii="黑体" w:hAnsi="黑体" w:eastAsia="黑体" w:cs="黑体"/>
          <w:sz w:val="44"/>
          <w:szCs w:val="44"/>
        </w:rPr>
      </w:pPr>
      <w:r>
        <w:rPr>
          <w:rFonts w:hint="eastAsia" w:ascii="黑体" w:hAnsi="黑体" w:eastAsia="黑体" w:cs="黑体"/>
          <w:sz w:val="44"/>
          <w:szCs w:val="44"/>
          <w:highlight w:val="none"/>
          <w:lang w:val="en-US" w:eastAsia="zh-CN"/>
        </w:rPr>
        <w:t>颍汝灌溉工程运行保障中心</w:t>
      </w:r>
      <w:r>
        <w:rPr>
          <w:rFonts w:hint="eastAsia" w:ascii="黑体" w:hAnsi="黑体" w:eastAsia="黑体" w:cs="黑体"/>
          <w:sz w:val="44"/>
          <w:szCs w:val="44"/>
        </w:rPr>
        <w:t>概况</w:t>
      </w:r>
    </w:p>
    <w:p>
      <w:pPr>
        <w:adjustRightInd w:val="0"/>
        <w:snapToGrid w:val="0"/>
        <w:spacing w:line="360" w:lineRule="auto"/>
        <w:ind w:firstLine="643" w:firstLineChars="200"/>
        <w:rPr>
          <w:rFonts w:hint="eastAsia" w:ascii="黑体" w:hAnsi="黑体" w:eastAsia="黑体" w:cs="黑体"/>
          <w:b/>
          <w:bCs/>
          <w:sz w:val="32"/>
          <w:szCs w:val="32"/>
        </w:rPr>
      </w:pPr>
    </w:p>
    <w:p>
      <w:pPr>
        <w:adjustRightInd w:val="0"/>
        <w:snapToGrid w:val="0"/>
        <w:spacing w:line="360" w:lineRule="auto"/>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一、主要职责</w:t>
      </w:r>
    </w:p>
    <w:p>
      <w:pPr>
        <w:adjustRightInd w:val="0"/>
        <w:snapToGrid w:val="0"/>
        <w:spacing w:line="360" w:lineRule="auto"/>
        <w:ind w:firstLine="640"/>
        <w:rPr>
          <w:rFonts w:hint="default" w:ascii="仿宋" w:hAnsi="仿宋" w:eastAsia="仿宋" w:cs="仿宋"/>
          <w:sz w:val="32"/>
          <w:szCs w:val="32"/>
          <w:lang w:val="en-US" w:eastAsia="zh-CN"/>
        </w:rPr>
      </w:pPr>
      <w:r>
        <w:rPr>
          <w:rFonts w:hint="eastAsia" w:ascii="仿宋" w:hAnsi="仿宋" w:eastAsia="仿宋" w:cs="仿宋"/>
          <w:sz w:val="32"/>
          <w:szCs w:val="32"/>
          <w:lang w:val="en-US" w:eastAsia="zh-CN"/>
        </w:rPr>
        <w:t>根据《中共许昌市委机构编制委员会关于许昌市颍汝灌溉管理局机构编制方案的批复》（许编</w:t>
      </w:r>
      <w:r>
        <w:rPr>
          <w:rFonts w:hint="eastAsia" w:ascii="仿宋" w:hAnsi="仿宋" w:eastAsia="仿宋" w:cs="仿宋"/>
          <w:color w:val="auto"/>
          <w:sz w:val="32"/>
          <w:szCs w:val="32"/>
        </w:rPr>
        <w:t>[20</w:t>
      </w:r>
      <w:r>
        <w:rPr>
          <w:rFonts w:hint="eastAsia" w:ascii="仿宋" w:hAnsi="仿宋" w:eastAsia="仿宋" w:cs="仿宋"/>
          <w:color w:val="auto"/>
          <w:sz w:val="32"/>
          <w:szCs w:val="32"/>
          <w:lang w:val="en-US" w:eastAsia="zh-CN"/>
        </w:rPr>
        <w:t>08</w:t>
      </w:r>
      <w:r>
        <w:rPr>
          <w:rFonts w:hint="eastAsia" w:ascii="仿宋" w:hAnsi="仿宋" w:eastAsia="仿宋" w:cs="仿宋"/>
          <w:color w:val="auto"/>
          <w:sz w:val="32"/>
          <w:szCs w:val="32"/>
        </w:rPr>
        <w:t>]</w:t>
      </w:r>
      <w:r>
        <w:rPr>
          <w:rFonts w:hint="eastAsia" w:ascii="仿宋" w:hAnsi="仿宋" w:eastAsia="仿宋" w:cs="仿宋"/>
          <w:sz w:val="32"/>
          <w:szCs w:val="32"/>
          <w:lang w:val="en-US" w:eastAsia="zh-CN"/>
        </w:rPr>
        <w:t>47号），许昌市颍汝灌溉管理局的主要职责是：承担颍汝水利工程防洪排涝、工程运行管理、许昌市城市供水、改善生态环境及颍汝总干渠灌溉区供水任务。</w:t>
      </w:r>
    </w:p>
    <w:p>
      <w:pPr>
        <w:adjustRightInd w:val="0"/>
        <w:snapToGrid w:val="0"/>
        <w:spacing w:line="360" w:lineRule="auto"/>
        <w:rPr>
          <w:rFonts w:hint="eastAsia" w:ascii="黑体" w:hAnsi="黑体" w:eastAsia="黑体" w:cs="黑体"/>
          <w:b/>
          <w:bCs/>
          <w:sz w:val="32"/>
          <w:szCs w:val="32"/>
        </w:rPr>
      </w:pPr>
      <w:r>
        <w:rPr>
          <w:rFonts w:hint="eastAsia" w:ascii="黑体" w:hAnsi="黑体" w:eastAsia="黑体" w:cs="黑体"/>
          <w:b/>
          <w:bCs/>
          <w:sz w:val="32"/>
          <w:szCs w:val="32"/>
          <w:lang w:val="en-US" w:eastAsia="zh-CN"/>
        </w:rPr>
        <w:t xml:space="preserve">    </w:t>
      </w:r>
      <w:r>
        <w:rPr>
          <w:rFonts w:hint="eastAsia" w:ascii="黑体" w:hAnsi="黑体" w:eastAsia="黑体" w:cs="黑体"/>
          <w:b/>
          <w:bCs/>
          <w:sz w:val="32"/>
          <w:szCs w:val="32"/>
        </w:rPr>
        <w:t>二、部门预算单位构成</w:t>
      </w:r>
    </w:p>
    <w:p>
      <w:pPr>
        <w:numPr>
          <w:ilvl w:val="0"/>
          <w:numId w:val="0"/>
        </w:numPr>
        <w:adjustRightInd w:val="0"/>
        <w:snapToGrid w:val="0"/>
        <w:spacing w:line="620" w:lineRule="exact"/>
        <w:ind w:firstLine="640" w:firstLineChars="200"/>
        <w:rPr>
          <w:rFonts w:hint="default" w:ascii="仿宋_GB2312" w:hAnsi="仿宋_GB2312" w:eastAsia="仿宋_GB2312" w:cs="仿宋_GB2312"/>
          <w:color w:val="000000"/>
          <w:sz w:val="32"/>
          <w:szCs w:val="32"/>
          <w:lang w:val="en-US" w:eastAsia="zh-CN"/>
        </w:rPr>
      </w:pPr>
      <w:r>
        <w:rPr>
          <w:rFonts w:hint="eastAsia" w:ascii="仿宋_GB2312" w:hAnsi="仿宋_GB2312" w:eastAsia="仿宋_GB2312" w:cs="仿宋_GB2312"/>
          <w:sz w:val="32"/>
          <w:szCs w:val="32"/>
          <w:lang w:val="en-US" w:eastAsia="zh-CN"/>
        </w:rPr>
        <w:t>许昌市颍汝灌溉工程运行保障中心</w:t>
      </w:r>
      <w:r>
        <w:rPr>
          <w:rFonts w:hint="eastAsia" w:ascii="仿宋_GB2312" w:hAnsi="仿宋_GB2312" w:eastAsia="仿宋_GB2312" w:cs="仿宋_GB2312"/>
          <w:sz w:val="32"/>
          <w:szCs w:val="32"/>
        </w:rPr>
        <w:t>机关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共有科室</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个，分别是</w:t>
      </w:r>
      <w:r>
        <w:rPr>
          <w:rFonts w:hint="eastAsia" w:ascii="仿宋_GB2312" w:eastAsia="仿宋_GB2312"/>
          <w:sz w:val="32"/>
          <w:szCs w:val="32"/>
        </w:rPr>
        <w:t>办公室、水政水资源管理科、工程管理科、供水调度科、防汛及防汛物资管理办公室、计划财务科、人事科</w:t>
      </w:r>
      <w:r>
        <w:rPr>
          <w:rFonts w:hint="eastAsia" w:ascii="仿宋_GB2312" w:hAnsi="仿宋_GB2312" w:eastAsia="仿宋_GB2312" w:cs="仿宋_GB2312"/>
          <w:sz w:val="32"/>
          <w:szCs w:val="32"/>
          <w:lang w:val="en-US" w:eastAsia="zh-CN"/>
        </w:rPr>
        <w:t>。</w:t>
      </w:r>
    </w:p>
    <w:p>
      <w:pPr>
        <w:adjustRightInd w:val="0"/>
        <w:snapToGrid w:val="0"/>
        <w:spacing w:line="360" w:lineRule="auto"/>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三、人员构成情况</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641" w:firstLineChars="0"/>
        <w:jc w:val="both"/>
        <w:textAlignment w:val="auto"/>
        <w:outlineLvl w:val="9"/>
        <w:rPr>
          <w:rFonts w:ascii="仿宋_GB2312" w:hAnsi="仿宋" w:eastAsia="仿宋_GB2312"/>
          <w:sz w:val="32"/>
          <w:szCs w:val="32"/>
        </w:rPr>
      </w:pPr>
      <w:r>
        <w:rPr>
          <w:rFonts w:hint="eastAsia" w:ascii="仿宋_GB2312" w:hAnsi="仿宋_GB2312" w:eastAsia="仿宋_GB2312" w:cs="仿宋_GB2312"/>
          <w:sz w:val="32"/>
          <w:szCs w:val="32"/>
          <w:lang w:val="en-US" w:eastAsia="zh-CN"/>
        </w:rPr>
        <w:t>许昌市颍汝灌溉工程运行保障中心</w:t>
      </w:r>
      <w:r>
        <w:rPr>
          <w:rFonts w:hint="eastAsia" w:ascii="仿宋_GB2312" w:hAnsi="仿宋" w:eastAsia="仿宋_GB2312"/>
          <w:sz w:val="32"/>
          <w:szCs w:val="32"/>
        </w:rPr>
        <w:t>编制</w:t>
      </w:r>
      <w:r>
        <w:rPr>
          <w:rFonts w:hint="eastAsia" w:ascii="黑体" w:hAnsi="黑体" w:eastAsia="黑体" w:cs="黑体"/>
          <w:sz w:val="36"/>
          <w:szCs w:val="36"/>
          <w:lang w:val="en-US" w:eastAsia="zh-CN"/>
        </w:rPr>
        <w:t>72</w:t>
      </w:r>
      <w:r>
        <w:rPr>
          <w:rFonts w:hint="eastAsia" w:ascii="仿宋_GB2312" w:hAnsi="仿宋" w:eastAsia="仿宋_GB2312"/>
          <w:sz w:val="32"/>
          <w:szCs w:val="32"/>
        </w:rPr>
        <w:t>名，其中行政编制</w:t>
      </w:r>
      <w:r>
        <w:rPr>
          <w:rFonts w:hint="eastAsia" w:ascii="黑体" w:hAnsi="黑体" w:eastAsia="黑体" w:cs="黑体"/>
          <w:sz w:val="36"/>
          <w:szCs w:val="36"/>
          <w:lang w:val="en-US" w:eastAsia="zh-CN"/>
        </w:rPr>
        <w:t>0</w:t>
      </w:r>
      <w:r>
        <w:rPr>
          <w:rFonts w:hint="eastAsia" w:ascii="仿宋_GB2312" w:hAnsi="仿宋" w:eastAsia="仿宋_GB2312"/>
          <w:sz w:val="32"/>
          <w:szCs w:val="32"/>
        </w:rPr>
        <w:t>名（公务员编制</w:t>
      </w:r>
      <w:r>
        <w:rPr>
          <w:rFonts w:hint="eastAsia" w:ascii="黑体" w:hAnsi="黑体" w:eastAsia="黑体" w:cs="黑体"/>
          <w:sz w:val="36"/>
          <w:szCs w:val="36"/>
          <w:lang w:val="en-US" w:eastAsia="zh-CN"/>
        </w:rPr>
        <w:t>0</w:t>
      </w:r>
      <w:r>
        <w:rPr>
          <w:rFonts w:hint="eastAsia" w:ascii="仿宋_GB2312" w:hAnsi="仿宋" w:eastAsia="仿宋_GB2312"/>
          <w:sz w:val="32"/>
          <w:szCs w:val="32"/>
        </w:rPr>
        <w:t>名，工勤编制</w:t>
      </w:r>
      <w:r>
        <w:rPr>
          <w:rFonts w:hint="eastAsia" w:ascii="黑体" w:hAnsi="黑体" w:eastAsia="黑体" w:cs="黑体"/>
          <w:sz w:val="36"/>
          <w:szCs w:val="36"/>
          <w:lang w:val="en-US" w:eastAsia="zh-CN"/>
        </w:rPr>
        <w:t>0</w:t>
      </w:r>
      <w:r>
        <w:rPr>
          <w:rFonts w:hint="eastAsia" w:ascii="仿宋_GB2312" w:hAnsi="仿宋" w:eastAsia="仿宋_GB2312"/>
          <w:sz w:val="32"/>
          <w:szCs w:val="32"/>
        </w:rPr>
        <w:t>名）</w:t>
      </w:r>
      <w:r>
        <w:rPr>
          <w:rFonts w:hint="eastAsia" w:ascii="仿宋_GB2312" w:hAnsi="仿宋" w:eastAsia="仿宋_GB2312"/>
          <w:sz w:val="32"/>
          <w:szCs w:val="32"/>
          <w:lang w:eastAsia="zh-CN"/>
        </w:rPr>
        <w:t>，事业编制</w:t>
      </w:r>
      <w:r>
        <w:rPr>
          <w:rFonts w:hint="eastAsia" w:ascii="黑体" w:hAnsi="黑体" w:eastAsia="黑体" w:cs="黑体"/>
          <w:sz w:val="36"/>
          <w:szCs w:val="36"/>
          <w:lang w:val="en-US" w:eastAsia="zh-CN"/>
        </w:rPr>
        <w:t>72</w:t>
      </w:r>
      <w:r>
        <w:rPr>
          <w:rFonts w:hint="eastAsia" w:ascii="仿宋_GB2312" w:hAnsi="仿宋" w:eastAsia="仿宋_GB2312"/>
          <w:sz w:val="32"/>
          <w:szCs w:val="32"/>
        </w:rPr>
        <w:t>名</w:t>
      </w:r>
      <w:r>
        <w:rPr>
          <w:rFonts w:hint="eastAsia" w:ascii="仿宋_GB2312" w:hAnsi="仿宋" w:eastAsia="仿宋_GB2312"/>
          <w:sz w:val="32"/>
          <w:szCs w:val="32"/>
          <w:lang w:eastAsia="zh-CN"/>
        </w:rPr>
        <w:t>（管理岗位</w:t>
      </w:r>
      <w:r>
        <w:rPr>
          <w:rFonts w:hint="eastAsia" w:ascii="黑体" w:hAnsi="黑体" w:eastAsia="黑体" w:cs="黑体"/>
          <w:sz w:val="36"/>
          <w:szCs w:val="36"/>
          <w:lang w:val="en-US" w:eastAsia="zh-CN"/>
        </w:rPr>
        <w:t>36</w:t>
      </w:r>
      <w:r>
        <w:rPr>
          <w:rFonts w:hint="eastAsia" w:ascii="仿宋_GB2312" w:hAnsi="仿宋" w:eastAsia="仿宋_GB2312"/>
          <w:sz w:val="32"/>
          <w:szCs w:val="32"/>
        </w:rPr>
        <w:t>名</w:t>
      </w:r>
      <w:r>
        <w:rPr>
          <w:rFonts w:hint="eastAsia" w:ascii="仿宋_GB2312" w:hAnsi="仿宋" w:eastAsia="仿宋_GB2312"/>
          <w:sz w:val="32"/>
          <w:szCs w:val="32"/>
          <w:lang w:eastAsia="zh-CN"/>
        </w:rPr>
        <w:t>，专业技术岗位</w:t>
      </w:r>
      <w:r>
        <w:rPr>
          <w:rFonts w:hint="eastAsia" w:ascii="黑体" w:hAnsi="黑体" w:eastAsia="黑体" w:cs="黑体"/>
          <w:sz w:val="36"/>
          <w:szCs w:val="36"/>
          <w:lang w:val="en-US" w:eastAsia="zh-CN"/>
        </w:rPr>
        <w:t>23</w:t>
      </w:r>
      <w:r>
        <w:rPr>
          <w:rFonts w:hint="eastAsia" w:ascii="仿宋_GB2312" w:hAnsi="仿宋" w:eastAsia="仿宋_GB2312"/>
          <w:sz w:val="32"/>
          <w:szCs w:val="32"/>
        </w:rPr>
        <w:t>名</w:t>
      </w:r>
      <w:r>
        <w:rPr>
          <w:rFonts w:hint="eastAsia" w:ascii="仿宋_GB2312" w:hAnsi="仿宋" w:eastAsia="仿宋_GB2312"/>
          <w:sz w:val="32"/>
          <w:szCs w:val="32"/>
          <w:lang w:eastAsia="zh-CN"/>
        </w:rPr>
        <w:t>，工勤岗位</w:t>
      </w:r>
      <w:r>
        <w:rPr>
          <w:rFonts w:hint="eastAsia" w:ascii="黑体" w:hAnsi="黑体" w:eastAsia="黑体" w:cs="黑体"/>
          <w:sz w:val="36"/>
          <w:szCs w:val="36"/>
          <w:lang w:val="en-US" w:eastAsia="zh-CN"/>
        </w:rPr>
        <w:t>13</w:t>
      </w:r>
      <w:r>
        <w:rPr>
          <w:rFonts w:hint="eastAsia" w:ascii="仿宋_GB2312" w:hAnsi="仿宋" w:eastAsia="仿宋_GB2312"/>
          <w:sz w:val="32"/>
          <w:szCs w:val="32"/>
        </w:rPr>
        <w:t>名</w:t>
      </w:r>
      <w:r>
        <w:rPr>
          <w:rFonts w:hint="eastAsia" w:ascii="仿宋_GB2312" w:hAnsi="仿宋" w:eastAsia="仿宋_GB2312"/>
          <w:sz w:val="32"/>
          <w:szCs w:val="32"/>
          <w:lang w:eastAsia="zh-CN"/>
        </w:rPr>
        <w:t>）</w:t>
      </w:r>
      <w:r>
        <w:rPr>
          <w:rFonts w:hint="eastAsia" w:ascii="仿宋_GB2312" w:hAnsi="仿宋" w:eastAsia="仿宋_GB2312"/>
          <w:sz w:val="32"/>
          <w:szCs w:val="32"/>
        </w:rPr>
        <w:t>，现在职人数为</w:t>
      </w:r>
      <w:r>
        <w:rPr>
          <w:rFonts w:hint="eastAsia" w:ascii="黑体" w:hAnsi="黑体" w:eastAsia="黑体" w:cs="黑体"/>
          <w:sz w:val="36"/>
          <w:szCs w:val="36"/>
          <w:lang w:val="en-US" w:eastAsia="zh-CN"/>
        </w:rPr>
        <w:t>61</w:t>
      </w:r>
      <w:r>
        <w:rPr>
          <w:rFonts w:hint="eastAsia" w:ascii="仿宋_GB2312" w:hAnsi="仿宋" w:eastAsia="仿宋_GB2312"/>
          <w:sz w:val="32"/>
          <w:szCs w:val="32"/>
        </w:rPr>
        <w:t>人，离退休人数</w:t>
      </w:r>
      <w:r>
        <w:rPr>
          <w:rFonts w:hint="eastAsia" w:ascii="黑体" w:hAnsi="黑体" w:eastAsia="黑体" w:cs="黑体"/>
          <w:sz w:val="36"/>
          <w:szCs w:val="36"/>
          <w:lang w:val="en-US" w:eastAsia="zh-CN"/>
        </w:rPr>
        <w:t>65</w:t>
      </w:r>
      <w:r>
        <w:rPr>
          <w:rFonts w:hint="eastAsia" w:ascii="仿宋_GB2312" w:hAnsi="仿宋" w:eastAsia="仿宋_GB2312"/>
          <w:sz w:val="32"/>
          <w:szCs w:val="32"/>
        </w:rPr>
        <w:t>人。</w:t>
      </w:r>
    </w:p>
    <w:p>
      <w:pPr>
        <w:adjustRightInd w:val="0"/>
        <w:snapToGrid w:val="0"/>
        <w:spacing w:line="360" w:lineRule="auto"/>
        <w:ind w:firstLine="643" w:firstLineChars="200"/>
        <w:rPr>
          <w:rFonts w:hint="eastAsia" w:ascii="黑体" w:hAnsi="黑体" w:eastAsia="黑体" w:cs="黑体"/>
          <w:b/>
          <w:bCs/>
          <w:sz w:val="32"/>
          <w:szCs w:val="32"/>
        </w:rPr>
      </w:pPr>
      <w:r>
        <w:rPr>
          <w:rFonts w:hint="eastAsia" w:ascii="黑体" w:hAnsi="黑体" w:eastAsia="黑体" w:cs="黑体"/>
          <w:b/>
          <w:bCs/>
          <w:sz w:val="32"/>
          <w:szCs w:val="32"/>
        </w:rPr>
        <w:t>四、2022年度主要工作任务</w:t>
      </w:r>
    </w:p>
    <w:p>
      <w:pPr>
        <w:spacing w:line="600" w:lineRule="exact"/>
        <w:ind w:firstLine="640"/>
        <w:rPr>
          <w:rFonts w:hint="eastAsia" w:ascii="华文仿宋" w:hAnsi="华文仿宋" w:eastAsia="华文仿宋" w:cs="华文仿宋"/>
          <w:b w:val="0"/>
          <w:bCs w:val="0"/>
          <w:color w:val="auto"/>
          <w:sz w:val="32"/>
          <w:szCs w:val="32"/>
          <w:lang w:eastAsia="zh-CN"/>
        </w:rPr>
      </w:pPr>
      <w:r>
        <w:rPr>
          <w:rFonts w:hint="eastAsia" w:ascii="仿宋" w:hAnsi="仿宋" w:eastAsia="仿宋" w:cs="仿宋"/>
          <w:b/>
          <w:bCs/>
          <w:color w:val="auto"/>
          <w:sz w:val="32"/>
          <w:szCs w:val="32"/>
          <w:lang w:val="en-US" w:eastAsia="zh-CN"/>
        </w:rPr>
        <w:t>党建工作：</w:t>
      </w:r>
      <w:r>
        <w:rPr>
          <w:rFonts w:hint="eastAsia" w:ascii="华文仿宋" w:hAnsi="华文仿宋" w:eastAsia="华文仿宋" w:cs="华文仿宋"/>
          <w:b w:val="0"/>
          <w:bCs w:val="0"/>
          <w:color w:val="auto"/>
          <w:sz w:val="32"/>
          <w:szCs w:val="32"/>
          <w:lang w:eastAsia="zh-CN"/>
        </w:rPr>
        <w:t>以开展“能力作风建设年”活动为契机，解放思想、提升能力、锤炼作风、锻炼队伍，</w:t>
      </w:r>
      <w:r>
        <w:rPr>
          <w:rFonts w:hint="eastAsia" w:ascii="仿宋" w:hAnsi="仿宋" w:eastAsia="仿宋" w:cs="仿宋"/>
          <w:sz w:val="32"/>
          <w:szCs w:val="32"/>
          <w:lang w:val="en-US" w:eastAsia="zh-CN"/>
        </w:rPr>
        <w:t>修订、完善相关规章制度。</w:t>
      </w:r>
      <w:r>
        <w:rPr>
          <w:rFonts w:hint="eastAsia" w:ascii="仿宋" w:hAnsi="仿宋" w:eastAsia="仿宋" w:cs="仿宋"/>
          <w:color w:val="auto"/>
          <w:sz w:val="32"/>
          <w:szCs w:val="32"/>
        </w:rPr>
        <w:t>扎实开展主题党日、“三会一课”、民主评议党员、学习教育等，增强党组织生活的针对性、时效性。</w:t>
      </w:r>
      <w:r>
        <w:rPr>
          <w:rFonts w:hint="eastAsia" w:ascii="仿宋" w:hAnsi="仿宋" w:eastAsia="仿宋" w:cs="仿宋"/>
          <w:sz w:val="32"/>
          <w:szCs w:val="32"/>
          <w:lang w:eastAsia="zh-CN"/>
        </w:rPr>
        <w:t>加强</w:t>
      </w:r>
      <w:r>
        <w:rPr>
          <w:rFonts w:hint="eastAsia" w:ascii="仿宋" w:hAnsi="仿宋" w:eastAsia="仿宋" w:cs="仿宋"/>
          <w:sz w:val="32"/>
          <w:szCs w:val="32"/>
          <w:lang w:val="en-US" w:eastAsia="zh-CN"/>
        </w:rPr>
        <w:t>基层党</w:t>
      </w:r>
      <w:r>
        <w:rPr>
          <w:rFonts w:hint="eastAsia" w:ascii="仿宋" w:hAnsi="仿宋" w:eastAsia="仿宋" w:cs="仿宋"/>
          <w:sz w:val="32"/>
          <w:szCs w:val="32"/>
          <w:lang w:eastAsia="zh-CN"/>
        </w:rPr>
        <w:t>支部建设。</w:t>
      </w:r>
      <w:r>
        <w:rPr>
          <w:rFonts w:hint="eastAsia" w:ascii="仿宋" w:hAnsi="仿宋" w:eastAsia="仿宋" w:cs="仿宋"/>
          <w:color w:val="auto"/>
          <w:sz w:val="32"/>
          <w:szCs w:val="32"/>
        </w:rPr>
        <w:t>充分发挥党员先锋模范作用和党支部战斗堡垒作用。以保持党员先进性和纯洁性为主线，开展颍汝水利“党员先锋岗”发挥党员的先锋模范引领作用。加强意识形态工作。以增强干部职工社会主义核心价值观为主要内容教育职工做弘扬社会道德、职业道德、家庭美德、个人品德社会新风尚的引领者。加强党风廉政建设，强化为民服务的意识。严格执行中央八项规定及其实施细则精神,深化警示教育,持续推进以案促改,做到警钟长鸣,防微杜渐,严</w:t>
      </w:r>
      <w:r>
        <w:rPr>
          <w:rFonts w:hint="eastAsia" w:ascii="仿宋" w:hAnsi="仿宋" w:eastAsia="仿宋" w:cs="仿宋"/>
          <w:sz w:val="32"/>
          <w:szCs w:val="32"/>
        </w:rPr>
        <w:t>守规矩边界、制度红线。</w:t>
      </w:r>
      <w:r>
        <w:rPr>
          <w:rFonts w:hint="eastAsia" w:ascii="仿宋_GB2312" w:hAnsi="仿宋_GB2312" w:eastAsia="仿宋_GB2312" w:cs="仿宋_GB2312"/>
          <w:sz w:val="32"/>
          <w:szCs w:val="32"/>
          <w:lang w:val="en-US" w:eastAsia="zh-CN"/>
        </w:rPr>
        <w:t>持续推进能力作风建设年活动、创文、万人助企联乡帮村、安全生产、疫情防控、信访稳定工作。</w:t>
      </w:r>
      <w:r>
        <w:rPr>
          <w:rFonts w:hint="eastAsia" w:ascii="华文仿宋" w:hAnsi="华文仿宋" w:eastAsia="华文仿宋" w:cs="华文仿宋"/>
          <w:b w:val="0"/>
          <w:bCs w:val="0"/>
          <w:color w:val="auto"/>
          <w:sz w:val="32"/>
          <w:szCs w:val="32"/>
          <w:lang w:eastAsia="zh-CN"/>
        </w:rPr>
        <w:t>以崭新形象和优异成绩迎接党的二十大胜利召开。</w:t>
      </w:r>
    </w:p>
    <w:p>
      <w:pPr>
        <w:spacing w:line="600" w:lineRule="exact"/>
        <w:ind w:firstLine="640"/>
        <w:rPr>
          <w:rFonts w:hint="eastAsia" w:eastAsia="仿宋"/>
          <w:color w:val="auto"/>
          <w:lang w:eastAsia="zh-CN"/>
        </w:rPr>
      </w:pPr>
      <w:r>
        <w:rPr>
          <w:rFonts w:hint="eastAsia" w:ascii="仿宋" w:hAnsi="仿宋" w:eastAsia="仿宋" w:cs="仿宋"/>
          <w:b/>
          <w:bCs/>
          <w:color w:val="auto"/>
          <w:sz w:val="32"/>
          <w:szCs w:val="32"/>
        </w:rPr>
        <w:t>工程管理</w:t>
      </w:r>
      <w:r>
        <w:rPr>
          <w:rFonts w:hint="eastAsia" w:ascii="仿宋" w:hAnsi="仿宋" w:eastAsia="仿宋" w:cs="仿宋"/>
          <w:b/>
          <w:bCs/>
          <w:color w:val="auto"/>
          <w:sz w:val="32"/>
          <w:szCs w:val="32"/>
          <w:lang w:val="en-US" w:eastAsia="zh-CN"/>
        </w:rPr>
        <w:t>工作：</w:t>
      </w:r>
      <w:r>
        <w:rPr>
          <w:rFonts w:hint="eastAsia" w:ascii="仿宋_GB2312" w:hAnsi="仿宋_GB2312" w:eastAsia="仿宋_GB2312" w:cs="仿宋_GB2312"/>
          <w:sz w:val="32"/>
          <w:szCs w:val="32"/>
          <w:lang w:val="en-US" w:eastAsia="zh-CN"/>
        </w:rPr>
        <w:t>推进相关病危闸涵的鉴定，做好安全度汛工作。</w:t>
      </w:r>
      <w:r>
        <w:rPr>
          <w:rFonts w:hint="eastAsia" w:ascii="仿宋" w:hAnsi="仿宋" w:eastAsia="仿宋" w:cs="仿宋"/>
          <w:color w:val="auto"/>
          <w:sz w:val="32"/>
          <w:szCs w:val="32"/>
        </w:rPr>
        <w:t>干渠综合整治工程完工后的管理，尽快落实《颍汝干渠管护奖惩办法》批复。</w:t>
      </w:r>
      <w:r>
        <w:rPr>
          <w:rFonts w:hint="eastAsia" w:ascii="仿宋" w:hAnsi="仿宋" w:eastAsia="仿宋" w:cs="仿宋"/>
          <w:b w:val="0"/>
          <w:bCs w:val="0"/>
          <w:color w:val="auto"/>
          <w:sz w:val="32"/>
          <w:szCs w:val="32"/>
          <w:lang w:eastAsia="zh-CN"/>
        </w:rPr>
        <w:t>加快推进</w:t>
      </w:r>
      <w:r>
        <w:rPr>
          <w:rFonts w:hint="eastAsia" w:ascii="仿宋" w:hAnsi="仿宋" w:eastAsia="仿宋" w:cs="仿宋"/>
          <w:color w:val="auto"/>
          <w:sz w:val="32"/>
          <w:szCs w:val="32"/>
        </w:rPr>
        <w:t>颍河化行拦河闸除险加固工程项目，</w:t>
      </w:r>
      <w:r>
        <w:rPr>
          <w:rFonts w:hint="eastAsia" w:ascii="仿宋" w:hAnsi="仿宋" w:eastAsia="仿宋" w:cs="仿宋"/>
          <w:color w:val="auto"/>
          <w:sz w:val="32"/>
          <w:szCs w:val="32"/>
          <w:lang w:eastAsia="zh-CN"/>
        </w:rPr>
        <w:t>争取该工程取得实质性进展</w:t>
      </w:r>
      <w:r>
        <w:rPr>
          <w:rFonts w:hint="eastAsia" w:ascii="仿宋" w:hAnsi="仿宋" w:eastAsia="仿宋" w:cs="仿宋"/>
          <w:color w:val="auto"/>
          <w:sz w:val="32"/>
          <w:szCs w:val="32"/>
        </w:rPr>
        <w:t>。</w:t>
      </w:r>
      <w:r>
        <w:rPr>
          <w:rFonts w:hint="eastAsia" w:ascii="仿宋" w:hAnsi="仿宋" w:eastAsia="仿宋" w:cs="仿宋"/>
          <w:b w:val="0"/>
          <w:bCs w:val="0"/>
          <w:color w:val="auto"/>
          <w:sz w:val="32"/>
          <w:szCs w:val="32"/>
          <w:lang w:eastAsia="zh-CN"/>
        </w:rPr>
        <w:t>推进</w:t>
      </w:r>
      <w:r>
        <w:rPr>
          <w:rFonts w:hint="eastAsia" w:ascii="仿宋" w:hAnsi="仿宋" w:eastAsia="仿宋" w:cs="仿宋"/>
          <w:color w:val="auto"/>
          <w:sz w:val="32"/>
          <w:szCs w:val="32"/>
        </w:rPr>
        <w:t>颍汝灌区标准化、规范化考核及现代化建设</w:t>
      </w:r>
      <w:r>
        <w:rPr>
          <w:rFonts w:hint="eastAsia" w:ascii="仿宋" w:hAnsi="仿宋" w:eastAsia="仿宋" w:cs="仿宋"/>
          <w:b/>
          <w:bCs/>
          <w:color w:val="auto"/>
          <w:sz w:val="32"/>
          <w:szCs w:val="32"/>
        </w:rPr>
        <w:t>。</w:t>
      </w:r>
      <w:r>
        <w:rPr>
          <w:rFonts w:hint="eastAsia" w:ascii="仿宋" w:hAnsi="仿宋" w:eastAsia="仿宋" w:cs="仿宋"/>
          <w:color w:val="auto"/>
          <w:sz w:val="32"/>
          <w:szCs w:val="32"/>
        </w:rPr>
        <w:t>对大陈闸进行沉降、位移观测并对观测资料进行分析，定期进行安全检查，确保大陈闸工程竣工后安全运行。颍汝饮用水源地安全保障达标建设，补齐颍汝饮用水源地监控方面短板。</w:t>
      </w:r>
      <w:r>
        <w:rPr>
          <w:rFonts w:hint="eastAsia" w:ascii="仿宋" w:hAnsi="仿宋" w:eastAsia="仿宋" w:cs="仿宋"/>
          <w:color w:val="auto"/>
          <w:sz w:val="32"/>
          <w:szCs w:val="32"/>
          <w:lang w:eastAsia="zh-CN"/>
        </w:rPr>
        <w:t>争取专项资金，对基础设施进行维护。</w:t>
      </w:r>
    </w:p>
    <w:p>
      <w:pPr>
        <w:pStyle w:val="8"/>
        <w:ind w:firstLine="642" w:firstLineChars="0"/>
        <w:rPr>
          <w:rFonts w:hint="eastAsia" w:ascii="仿宋_GB2312" w:eastAsia="仿宋_GB2312"/>
          <w:color w:val="auto"/>
          <w:sz w:val="32"/>
          <w:szCs w:val="32"/>
          <w:lang w:eastAsia="zh-CN"/>
        </w:rPr>
      </w:pPr>
      <w:r>
        <w:rPr>
          <w:rFonts w:hint="eastAsia" w:ascii="仿宋" w:hAnsi="仿宋" w:eastAsia="仿宋" w:cs="仿宋"/>
          <w:b/>
          <w:bCs/>
          <w:color w:val="auto"/>
          <w:sz w:val="32"/>
          <w:szCs w:val="32"/>
        </w:rPr>
        <w:t>防汛工作</w:t>
      </w:r>
      <w:r>
        <w:rPr>
          <w:rFonts w:hint="eastAsia" w:ascii="仿宋" w:hAnsi="仿宋" w:eastAsia="仿宋" w:cs="仿宋"/>
          <w:b/>
          <w:bCs/>
          <w:color w:val="auto"/>
          <w:sz w:val="32"/>
          <w:szCs w:val="32"/>
          <w:lang w:eastAsia="zh-CN"/>
        </w:rPr>
        <w:t>：</w:t>
      </w:r>
      <w:r>
        <w:rPr>
          <w:rFonts w:hint="eastAsia" w:ascii="仿宋_GB2312" w:hAnsi="仿宋_GB2312" w:eastAsia="仿宋_GB2312" w:cs="仿宋_GB2312"/>
          <w:sz w:val="32"/>
          <w:szCs w:val="32"/>
          <w:lang w:val="en-US" w:eastAsia="zh-CN"/>
        </w:rPr>
        <w:t>推进相关病危闸涵的鉴定，</w:t>
      </w:r>
      <w:r>
        <w:rPr>
          <w:rFonts w:hint="eastAsia" w:ascii="仿宋" w:hAnsi="仿宋" w:eastAsia="仿宋" w:cs="仿宋"/>
          <w:sz w:val="32"/>
          <w:szCs w:val="32"/>
          <w:lang w:val="en-US" w:eastAsia="zh-CN"/>
        </w:rPr>
        <w:t>开展</w:t>
      </w:r>
      <w:r>
        <w:rPr>
          <w:rFonts w:hint="eastAsia" w:ascii="仿宋_GB2312" w:hAnsi="仿宋_GB2312" w:eastAsia="仿宋_GB2312" w:cs="仿宋_GB2312"/>
          <w:sz w:val="32"/>
          <w:szCs w:val="32"/>
          <w:lang w:val="en-US" w:eastAsia="zh-CN"/>
        </w:rPr>
        <w:t>颍汝中心防汛应急演练，完成颍汝干渠工程除险加固工作。</w:t>
      </w:r>
      <w:r>
        <w:rPr>
          <w:rFonts w:hint="eastAsia" w:ascii="仿宋" w:hAnsi="仿宋" w:eastAsia="仿宋" w:cs="仿宋"/>
          <w:color w:val="auto"/>
          <w:sz w:val="32"/>
          <w:szCs w:val="32"/>
        </w:rPr>
        <w:t>继续</w:t>
      </w:r>
      <w:r>
        <w:rPr>
          <w:rFonts w:hint="eastAsia" w:ascii="仿宋_GB2312" w:hAnsi="仿宋_GB2312" w:eastAsia="仿宋_GB2312" w:cs="仿宋_GB2312"/>
          <w:color w:val="auto"/>
          <w:sz w:val="32"/>
          <w:szCs w:val="32"/>
        </w:rPr>
        <w:t>按照“安全第一、常备不懈、以防为主、全力抢险”的方针，</w:t>
      </w:r>
      <w:r>
        <w:rPr>
          <w:rFonts w:hint="eastAsia" w:ascii="仿宋" w:hAnsi="仿宋" w:eastAsia="仿宋" w:cs="仿宋"/>
          <w:color w:val="auto"/>
          <w:kern w:val="0"/>
          <w:sz w:val="32"/>
          <w:szCs w:val="32"/>
        </w:rPr>
        <w:t>立足</w:t>
      </w:r>
      <w:r>
        <w:rPr>
          <w:rFonts w:hint="eastAsia" w:ascii="仿宋_GB2312" w:eastAsia="仿宋_GB2312"/>
          <w:color w:val="auto"/>
          <w:sz w:val="32"/>
          <w:szCs w:val="32"/>
        </w:rPr>
        <w:t>防大汛、抗大洪、抢大险、救大灾，</w:t>
      </w:r>
      <w:r>
        <w:rPr>
          <w:rFonts w:hint="eastAsia" w:ascii="仿宋_GB2312" w:eastAsia="仿宋_GB2312"/>
          <w:color w:val="auto"/>
          <w:sz w:val="32"/>
          <w:szCs w:val="32"/>
          <w:lang w:eastAsia="zh-CN"/>
        </w:rPr>
        <w:t>尽最大能力解决安全隐患，确保安全度汛。</w:t>
      </w:r>
    </w:p>
    <w:p>
      <w:pPr>
        <w:pStyle w:val="8"/>
        <w:ind w:firstLine="642" w:firstLineChars="0"/>
        <w:rPr>
          <w:rFonts w:hint="eastAsia" w:ascii="仿宋" w:hAnsi="仿宋" w:eastAsia="仿宋" w:cs="仿宋"/>
          <w:color w:val="auto"/>
          <w:sz w:val="32"/>
          <w:szCs w:val="32"/>
        </w:rPr>
      </w:pPr>
      <w:r>
        <w:rPr>
          <w:rFonts w:hint="eastAsia" w:ascii="仿宋" w:hAnsi="仿宋" w:eastAsia="仿宋" w:cs="仿宋"/>
          <w:b/>
          <w:bCs/>
          <w:color w:val="auto"/>
          <w:sz w:val="32"/>
          <w:szCs w:val="32"/>
        </w:rPr>
        <w:t>供水工作</w:t>
      </w:r>
      <w:r>
        <w:rPr>
          <w:rFonts w:hint="eastAsia" w:ascii="仿宋" w:hAnsi="仿宋" w:eastAsia="仿宋" w:cs="仿宋"/>
          <w:b/>
          <w:bCs/>
          <w:color w:val="auto"/>
          <w:sz w:val="32"/>
          <w:szCs w:val="32"/>
          <w:lang w:eastAsia="zh-CN"/>
        </w:rPr>
        <w:t>：</w:t>
      </w:r>
      <w:r>
        <w:rPr>
          <w:rFonts w:hint="eastAsia" w:ascii="仿宋_GB2312" w:hAnsi="仿宋_GB2312" w:eastAsia="仿宋_GB2312" w:cs="仿宋_GB2312"/>
          <w:sz w:val="32"/>
          <w:szCs w:val="32"/>
          <w:lang w:val="en-US" w:eastAsia="zh-CN"/>
        </w:rPr>
        <w:t>拟定《颍汝灌区提升建设方案》，提升颍汝灌区信息化建设。</w:t>
      </w:r>
      <w:r>
        <w:rPr>
          <w:rFonts w:hint="eastAsia" w:ascii="仿宋_GB2312" w:hAnsi="宋体" w:eastAsia="仿宋_GB2312" w:cs="宋体"/>
          <w:color w:val="auto"/>
          <w:kern w:val="0"/>
          <w:sz w:val="32"/>
          <w:szCs w:val="32"/>
        </w:rPr>
        <w:t>完善向市区调蓄水水量的管理机制，最大限度</w:t>
      </w:r>
      <w:r>
        <w:rPr>
          <w:rFonts w:hint="eastAsia" w:ascii="仿宋" w:hAnsi="仿宋" w:eastAsia="仿宋" w:cs="仿宋"/>
          <w:color w:val="auto"/>
          <w:sz w:val="32"/>
          <w:szCs w:val="32"/>
        </w:rPr>
        <w:t>保障市区工业、生态环境用水。</w:t>
      </w:r>
    </w:p>
    <w:p>
      <w:pPr>
        <w:pStyle w:val="8"/>
        <w:ind w:firstLine="642" w:firstLineChars="0"/>
        <w:rPr>
          <w:rFonts w:hint="eastAsia" w:ascii="仿宋_GB2312" w:hAnsi="仿宋_GB2312" w:eastAsia="仿宋_GB2312" w:cs="仿宋_GB2312"/>
          <w:sz w:val="32"/>
          <w:szCs w:val="32"/>
        </w:rPr>
      </w:pPr>
      <w:r>
        <w:rPr>
          <w:rFonts w:hint="eastAsia" w:ascii="仿宋" w:hAnsi="仿宋" w:eastAsia="仿宋" w:cs="仿宋"/>
          <w:b/>
          <w:bCs/>
          <w:sz w:val="32"/>
          <w:szCs w:val="40"/>
        </w:rPr>
        <w:t>文明单位创建工作</w:t>
      </w:r>
      <w:r>
        <w:rPr>
          <w:rFonts w:hint="eastAsia" w:ascii="仿宋" w:hAnsi="仿宋" w:eastAsia="仿宋" w:cs="仿宋"/>
          <w:b/>
          <w:bCs/>
          <w:sz w:val="32"/>
          <w:szCs w:val="40"/>
          <w:lang w:eastAsia="zh-CN"/>
        </w:rPr>
        <w:t>：</w:t>
      </w:r>
      <w:r>
        <w:rPr>
          <w:rFonts w:hint="eastAsia" w:ascii="仿宋_GB2312" w:hAnsi="仿宋_GB2312" w:eastAsia="仿宋_GB2312" w:cs="仿宋_GB2312"/>
          <w:sz w:val="32"/>
          <w:szCs w:val="32"/>
        </w:rPr>
        <w:t>做好文明创建保牌或晋级的创建方案、目标任务、责任分解（健全工作机构）。</w:t>
      </w:r>
      <w:r>
        <w:rPr>
          <w:rFonts w:hint="eastAsia" w:ascii="仿宋_GB2312" w:hAnsi="宋体" w:eastAsia="仿宋_GB2312" w:cs="宋体"/>
          <w:color w:val="000000"/>
          <w:kern w:val="0"/>
          <w:sz w:val="32"/>
          <w:szCs w:val="32"/>
        </w:rPr>
        <w:t>落实创文工作台帐，开展创建活动要抓思想引领、抓行为引导、抓实事惠民、抓活动聚力。</w:t>
      </w:r>
      <w:r>
        <w:rPr>
          <w:rFonts w:hint="eastAsia" w:ascii="仿宋_GB2312" w:hAnsi="仿宋_GB2312" w:eastAsia="仿宋_GB2312" w:cs="仿宋_GB2312"/>
          <w:sz w:val="32"/>
          <w:szCs w:val="32"/>
        </w:rPr>
        <w:t>做好创文资料的日常收集、整理及审核把关工作，确保2022年度文明单位重创顺利通过并为下年度文明创建工作奠定基础。</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left="0" w:leftChars="0" w:right="0" w:rightChars="0" w:firstLine="641" w:firstLineChars="0"/>
        <w:jc w:val="both"/>
        <w:textAlignment w:val="auto"/>
        <w:outlineLvl w:val="9"/>
        <w:rPr>
          <w:rFonts w:hint="eastAsia" w:ascii="仿宋_GB2312" w:hAnsi="仿宋" w:eastAsia="仿宋_GB2312"/>
          <w:color w:val="000000"/>
          <w:sz w:val="32"/>
          <w:szCs w:val="32"/>
          <w:lang w:val="en-US" w:eastAsia="zh-CN"/>
        </w:rPr>
      </w:pPr>
    </w:p>
    <w:p>
      <w:pPr>
        <w:adjustRightInd w:val="0"/>
        <w:snapToGrid w:val="0"/>
        <w:spacing w:line="360" w:lineRule="auto"/>
        <w:jc w:val="center"/>
        <w:rPr>
          <w:rFonts w:hint="eastAsia" w:ascii="黑体" w:hAnsi="黑体" w:eastAsia="黑体" w:cs="黑体"/>
          <w:sz w:val="44"/>
          <w:szCs w:val="44"/>
          <w:highlight w:val="none"/>
        </w:rPr>
      </w:pPr>
      <w:r>
        <w:rPr>
          <w:rFonts w:hint="eastAsia" w:ascii="黑体" w:hAnsi="黑体" w:eastAsia="黑体" w:cs="黑体"/>
          <w:sz w:val="44"/>
          <w:szCs w:val="44"/>
        </w:rPr>
        <w:br w:type="page"/>
      </w:r>
      <w:r>
        <w:rPr>
          <w:rFonts w:hint="eastAsia" w:ascii="黑体" w:hAnsi="黑体" w:eastAsia="黑体" w:cs="黑体"/>
          <w:sz w:val="44"/>
          <w:szCs w:val="44"/>
          <w:highlight w:val="none"/>
        </w:rPr>
        <w:t>第二部分</w:t>
      </w:r>
    </w:p>
    <w:p>
      <w:pPr>
        <w:adjustRightInd w:val="0"/>
        <w:snapToGrid w:val="0"/>
        <w:spacing w:line="360" w:lineRule="auto"/>
        <w:jc w:val="center"/>
        <w:rPr>
          <w:rFonts w:hint="eastAsia" w:ascii="黑体" w:hAnsi="黑体" w:eastAsia="黑体" w:cs="黑体"/>
          <w:sz w:val="44"/>
          <w:szCs w:val="44"/>
          <w:highlight w:val="none"/>
          <w:lang w:val="en-US" w:eastAsia="zh-CN"/>
        </w:rPr>
      </w:pPr>
      <w:r>
        <w:rPr>
          <w:rFonts w:hint="eastAsia" w:ascii="黑体" w:hAnsi="黑体" w:eastAsia="黑体" w:cs="黑体"/>
          <w:sz w:val="44"/>
          <w:szCs w:val="44"/>
          <w:highlight w:val="none"/>
          <w:lang w:val="en-US" w:eastAsia="zh-CN"/>
        </w:rPr>
        <w:t>许昌市</w:t>
      </w:r>
      <w:r>
        <w:rPr>
          <w:rFonts w:hint="eastAsia" w:ascii="黑体" w:hAnsi="黑体" w:eastAsia="黑体" w:cs="黑体"/>
          <w:color w:val="auto"/>
          <w:sz w:val="44"/>
          <w:szCs w:val="44"/>
          <w:highlight w:val="none"/>
          <w:lang w:val="en-US" w:eastAsia="zh-CN"/>
        </w:rPr>
        <w:t>颍汝灌溉工程运行保障</w:t>
      </w:r>
      <w:r>
        <w:rPr>
          <w:rFonts w:hint="eastAsia" w:ascii="黑体" w:hAnsi="黑体" w:eastAsia="黑体" w:cs="黑体"/>
          <w:sz w:val="44"/>
          <w:szCs w:val="44"/>
          <w:highlight w:val="none"/>
          <w:lang w:val="en-US" w:eastAsia="zh-CN"/>
        </w:rPr>
        <w:t>中心</w:t>
      </w:r>
    </w:p>
    <w:p>
      <w:pPr>
        <w:adjustRightInd w:val="0"/>
        <w:snapToGrid w:val="0"/>
        <w:spacing w:line="360" w:lineRule="auto"/>
        <w:jc w:val="center"/>
        <w:rPr>
          <w:rFonts w:hint="eastAsia" w:ascii="黑体" w:hAnsi="黑体" w:eastAsia="黑体" w:cs="黑体"/>
          <w:sz w:val="44"/>
          <w:szCs w:val="44"/>
        </w:rPr>
      </w:pPr>
      <w:r>
        <w:rPr>
          <w:rFonts w:hint="eastAsia" w:ascii="黑体" w:hAnsi="黑体" w:eastAsia="黑体" w:cs="黑体"/>
          <w:sz w:val="44"/>
          <w:szCs w:val="44"/>
        </w:rPr>
        <w:t>2022年度部门预算情况说明</w:t>
      </w:r>
    </w:p>
    <w:p>
      <w:pPr>
        <w:adjustRightInd w:val="0"/>
        <w:snapToGrid w:val="0"/>
        <w:spacing w:line="360" w:lineRule="auto"/>
        <w:ind w:firstLine="640" w:firstLineChars="200"/>
        <w:rPr>
          <w:rFonts w:hint="eastAsia" w:eastAsia="黑体"/>
          <w:sz w:val="32"/>
          <w:szCs w:val="32"/>
        </w:rPr>
      </w:pPr>
    </w:p>
    <w:p>
      <w:pPr>
        <w:adjustRightInd w:val="0"/>
        <w:snapToGrid w:val="0"/>
        <w:spacing w:line="360" w:lineRule="auto"/>
        <w:ind w:firstLine="640" w:firstLineChars="200"/>
        <w:rPr>
          <w:rFonts w:hint="eastAsia" w:eastAsia="黑体"/>
          <w:sz w:val="32"/>
          <w:szCs w:val="32"/>
        </w:rPr>
      </w:pPr>
      <w:r>
        <w:rPr>
          <w:rFonts w:hint="eastAsia" w:eastAsia="黑体"/>
          <w:sz w:val="32"/>
          <w:szCs w:val="32"/>
        </w:rPr>
        <w:t>一、收入支出预算总体情况说明</w:t>
      </w:r>
    </w:p>
    <w:p>
      <w:pPr>
        <w:adjustRightInd w:val="0"/>
        <w:snapToGrid w:val="0"/>
        <w:spacing w:line="360" w:lineRule="auto"/>
        <w:ind w:left="958" w:leftChars="304" w:hanging="320" w:hangingChars="100"/>
        <w:rPr>
          <w:rFonts w:hint="eastAsia" w:ascii="仿宋_GB2312" w:hAnsi="仿宋_GB2312" w:eastAsia="仿宋_GB2312" w:cs="仿宋_GB2312"/>
          <w:color w:val="auto"/>
          <w:sz w:val="32"/>
          <w:szCs w:val="32"/>
        </w:rPr>
      </w:pPr>
      <w:r>
        <w:rPr>
          <w:rFonts w:hint="eastAsia" w:ascii="仿宋_GB2312" w:hAnsi="仿宋_GB2312" w:eastAsia="仿宋_GB2312" w:cs="仿宋_GB2312"/>
          <w:color w:val="auto"/>
          <w:sz w:val="32"/>
          <w:szCs w:val="32"/>
          <w:highlight w:val="none"/>
          <w:lang w:val="en-US" w:eastAsia="zh-CN"/>
        </w:rPr>
        <w:t>许昌市颍汝灌溉工程运行保障中心</w:t>
      </w:r>
      <w:r>
        <w:rPr>
          <w:rFonts w:hint="eastAsia" w:ascii="仿宋_GB2312" w:hAnsi="仿宋_GB2312" w:eastAsia="仿宋_GB2312" w:cs="仿宋_GB2312"/>
          <w:color w:val="auto"/>
          <w:sz w:val="32"/>
          <w:szCs w:val="32"/>
        </w:rPr>
        <w:t>2022年收入总计</w:t>
      </w:r>
    </w:p>
    <w:p>
      <w:pPr>
        <w:adjustRightInd w:val="0"/>
        <w:snapToGrid w:val="0"/>
        <w:spacing w:line="360" w:lineRule="auto"/>
        <w:rPr>
          <w:rFonts w:hint="eastAsia"/>
        </w:rPr>
      </w:pPr>
      <w:r>
        <w:rPr>
          <w:rFonts w:hint="eastAsia" w:ascii="仿宋_GB2312" w:hAnsi="仿宋_GB2312" w:eastAsia="仿宋_GB2312" w:cs="仿宋_GB2312"/>
          <w:color w:val="auto"/>
          <w:sz w:val="32"/>
          <w:szCs w:val="32"/>
          <w:lang w:val="en-US" w:eastAsia="zh-CN"/>
        </w:rPr>
        <w:t>1463.5</w:t>
      </w:r>
      <w:r>
        <w:rPr>
          <w:rFonts w:hint="eastAsia" w:ascii="仿宋_GB2312" w:hAnsi="仿宋_GB2312" w:eastAsia="仿宋_GB2312" w:cs="仿宋_GB2312"/>
          <w:color w:val="auto"/>
          <w:sz w:val="32"/>
          <w:szCs w:val="32"/>
        </w:rPr>
        <w:t>万元，支出总计</w:t>
      </w:r>
      <w:r>
        <w:rPr>
          <w:rFonts w:hint="eastAsia" w:ascii="仿宋_GB2312" w:hAnsi="仿宋_GB2312" w:eastAsia="仿宋_GB2312" w:cs="仿宋_GB2312"/>
          <w:color w:val="auto"/>
          <w:sz w:val="32"/>
          <w:szCs w:val="32"/>
          <w:highlight w:val="none"/>
          <w:lang w:val="en-US" w:eastAsia="zh-CN"/>
        </w:rPr>
        <w:t>1463.5</w:t>
      </w:r>
      <w:r>
        <w:rPr>
          <w:rFonts w:hint="eastAsia" w:ascii="仿宋_GB2312" w:hAnsi="仿宋_GB2312" w:eastAsia="仿宋_GB2312" w:cs="仿宋_GB2312"/>
          <w:color w:val="auto"/>
          <w:sz w:val="32"/>
          <w:szCs w:val="32"/>
        </w:rPr>
        <w:t>万元，与上年相比，收入增加</w:t>
      </w:r>
      <w:r>
        <w:rPr>
          <w:rFonts w:hint="eastAsia" w:ascii="仿宋_GB2312" w:hAnsi="仿宋_GB2312" w:eastAsia="仿宋_GB2312" w:cs="仿宋_GB2312"/>
          <w:color w:val="auto"/>
          <w:sz w:val="32"/>
          <w:szCs w:val="32"/>
          <w:lang w:val="en-US" w:eastAsia="zh-CN"/>
        </w:rPr>
        <w:t>160.94</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 xml:space="preserve">12.4 </w:t>
      </w:r>
      <w:r>
        <w:rPr>
          <w:rFonts w:hint="eastAsia" w:ascii="仿宋_GB2312" w:hAnsi="仿宋_GB2312" w:eastAsia="仿宋_GB2312" w:cs="仿宋_GB2312"/>
          <w:color w:val="auto"/>
          <w:sz w:val="32"/>
          <w:szCs w:val="32"/>
        </w:rPr>
        <w:t>%，支出增加</w:t>
      </w:r>
      <w:r>
        <w:rPr>
          <w:rFonts w:hint="eastAsia" w:ascii="仿宋_GB2312" w:hAnsi="仿宋_GB2312" w:eastAsia="仿宋_GB2312" w:cs="仿宋_GB2312"/>
          <w:color w:val="auto"/>
          <w:sz w:val="32"/>
          <w:szCs w:val="32"/>
          <w:lang w:val="en-US" w:eastAsia="zh-CN"/>
        </w:rPr>
        <w:t>160.94</w:t>
      </w:r>
      <w:r>
        <w:rPr>
          <w:rFonts w:hint="eastAsia" w:ascii="仿宋_GB2312" w:hAnsi="仿宋_GB2312" w:eastAsia="仿宋_GB2312" w:cs="仿宋_GB2312"/>
          <w:color w:val="auto"/>
          <w:sz w:val="32"/>
          <w:szCs w:val="32"/>
        </w:rPr>
        <w:t>万元，增长</w:t>
      </w:r>
      <w:r>
        <w:rPr>
          <w:rFonts w:hint="eastAsia" w:ascii="仿宋_GB2312" w:hAnsi="仿宋_GB2312" w:eastAsia="仿宋_GB2312" w:cs="仿宋_GB2312"/>
          <w:color w:val="auto"/>
          <w:sz w:val="32"/>
          <w:szCs w:val="32"/>
          <w:lang w:val="en-US" w:eastAsia="zh-CN"/>
        </w:rPr>
        <w:t>12.4</w:t>
      </w:r>
      <w:r>
        <w:rPr>
          <w:rFonts w:hint="eastAsia" w:ascii="仿宋_GB2312" w:hAnsi="仿宋_GB2312" w:eastAsia="仿宋_GB2312" w:cs="仿宋_GB2312"/>
          <w:color w:val="auto"/>
          <w:sz w:val="32"/>
          <w:szCs w:val="32"/>
        </w:rPr>
        <w:t>%。主要原因：</w:t>
      </w:r>
      <w:r>
        <w:rPr>
          <w:rFonts w:hint="eastAsia" w:ascii="仿宋_GB2312" w:hAnsi="仿宋_GB2312" w:eastAsia="仿宋_GB2312" w:cs="仿宋_GB2312"/>
          <w:color w:val="auto"/>
          <w:sz w:val="32"/>
          <w:szCs w:val="32"/>
          <w:lang w:eastAsia="zh-CN"/>
        </w:rPr>
        <w:t>项目预算支出增加。</w:t>
      </w:r>
      <w:r>
        <w:rPr>
          <w:rFonts w:hint="eastAsia" w:ascii="仿宋_GB2312" w:hAnsi="仿宋_GB2312" w:eastAsia="仿宋_GB2312" w:cs="仿宋_GB2312"/>
          <w:color w:val="auto"/>
          <w:sz w:val="32"/>
          <w:szCs w:val="32"/>
          <w:highlight w:val="none"/>
          <w:lang w:val="en-US" w:eastAsia="zh-CN"/>
        </w:rPr>
        <w:t xml:space="preserve">     </w:t>
      </w:r>
    </w:p>
    <w:p>
      <w:pPr>
        <w:adjustRightInd w:val="0"/>
        <w:snapToGrid w:val="0"/>
        <w:spacing w:line="360" w:lineRule="auto"/>
        <w:ind w:firstLine="640" w:firstLineChars="200"/>
        <w:rPr>
          <w:rFonts w:eastAsia="黑体"/>
          <w:sz w:val="32"/>
          <w:szCs w:val="32"/>
        </w:rPr>
      </w:pPr>
      <w:r>
        <w:rPr>
          <w:rFonts w:hint="eastAsia" w:eastAsia="黑体"/>
          <w:sz w:val="32"/>
          <w:szCs w:val="32"/>
        </w:rPr>
        <w:t>二、收入预算总体情况说明</w:t>
      </w:r>
    </w:p>
    <w:p>
      <w:pPr>
        <w:adjustRightInd w:val="0"/>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许昌市颍汝灌溉工程运行保障中心</w:t>
      </w:r>
      <w:r>
        <w:rPr>
          <w:rFonts w:hint="eastAsia" w:ascii="仿宋_GB2312" w:hAnsi="仿宋_GB2312" w:eastAsia="仿宋_GB2312" w:cs="仿宋_GB2312"/>
          <w:sz w:val="32"/>
          <w:szCs w:val="32"/>
        </w:rPr>
        <w:t>2022年收入合计</w:t>
      </w:r>
      <w:r>
        <w:rPr>
          <w:rFonts w:hint="eastAsia" w:ascii="仿宋_GB2312" w:hAnsi="仿宋_GB2312" w:eastAsia="仿宋_GB2312" w:cs="仿宋_GB2312"/>
          <w:sz w:val="32"/>
          <w:szCs w:val="32"/>
          <w:highlight w:val="none"/>
          <w:lang w:val="en-US" w:eastAsia="zh-CN"/>
        </w:rPr>
        <w:t xml:space="preserve"> </w:t>
      </w:r>
      <w:r>
        <w:rPr>
          <w:rFonts w:hint="eastAsia" w:ascii="仿宋_GB2312" w:hAnsi="仿宋_GB2312" w:eastAsia="仿宋_GB2312" w:cs="仿宋_GB2312"/>
          <w:sz w:val="32"/>
          <w:szCs w:val="32"/>
          <w:lang w:val="en-US" w:eastAsia="zh-CN"/>
        </w:rPr>
        <w:t>1463.5</w:t>
      </w:r>
      <w:r>
        <w:rPr>
          <w:rFonts w:hint="eastAsia" w:ascii="仿宋_GB2312" w:hAnsi="仿宋_GB2312" w:eastAsia="仿宋_GB2312" w:cs="仿宋_GB2312"/>
          <w:sz w:val="32"/>
          <w:szCs w:val="32"/>
        </w:rPr>
        <w:t>万元，其中：</w:t>
      </w:r>
      <w:r>
        <w:rPr>
          <w:rFonts w:hint="eastAsia" w:ascii="仿宋_GB2312" w:hAnsi="仿宋_GB2312" w:eastAsia="仿宋_GB2312" w:cs="仿宋_GB2312"/>
          <w:sz w:val="32"/>
          <w:szCs w:val="32"/>
          <w:highlight w:val="none"/>
        </w:rPr>
        <w:t>一般公共预算</w:t>
      </w:r>
      <w:r>
        <w:rPr>
          <w:rFonts w:hint="eastAsia" w:ascii="仿宋_GB2312" w:hAnsi="仿宋_GB2312" w:eastAsia="仿宋_GB2312" w:cs="仿宋_GB2312"/>
          <w:sz w:val="32"/>
          <w:szCs w:val="32"/>
          <w:highlight w:val="none"/>
          <w:lang w:val="en-US" w:eastAsia="zh-CN"/>
        </w:rPr>
        <w:t>1463.5</w:t>
      </w:r>
      <w:r>
        <w:rPr>
          <w:rFonts w:hint="eastAsia" w:ascii="仿宋_GB2312" w:hAnsi="仿宋_GB2312" w:eastAsia="仿宋_GB2312" w:cs="仿宋_GB2312"/>
          <w:sz w:val="32"/>
          <w:szCs w:val="32"/>
          <w:highlight w:val="none"/>
        </w:rPr>
        <w:t>万元,政府性基金预算</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万元，国有资本经营预算</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万元,财政专户管理资金收入</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万元,事业收</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万元，事业单位经营收入</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万元，上级补助收入</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万元，附属单位上缴收入</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万元，其他收入</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万元。</w:t>
      </w:r>
    </w:p>
    <w:p>
      <w:pPr>
        <w:adjustRightInd w:val="0"/>
        <w:snapToGrid w:val="0"/>
        <w:spacing w:line="360" w:lineRule="auto"/>
        <w:ind w:firstLine="640" w:firstLineChars="200"/>
        <w:rPr>
          <w:rFonts w:hint="eastAsia" w:eastAsia="黑体"/>
          <w:sz w:val="32"/>
          <w:szCs w:val="32"/>
        </w:rPr>
      </w:pPr>
      <w:r>
        <w:rPr>
          <w:rFonts w:hint="eastAsia" w:eastAsia="黑体"/>
          <w:sz w:val="32"/>
          <w:szCs w:val="32"/>
        </w:rPr>
        <w:t>三、支出预算总体情况说明</w:t>
      </w:r>
    </w:p>
    <w:p>
      <w:pPr>
        <w:adjustRightInd w:val="0"/>
        <w:snapToGrid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许昌市颍汝灌溉工程运行保障中心</w:t>
      </w:r>
      <w:r>
        <w:rPr>
          <w:rFonts w:hint="eastAsia" w:ascii="仿宋_GB2312" w:hAnsi="仿宋_GB2312" w:eastAsia="仿宋_GB2312" w:cs="仿宋_GB2312"/>
          <w:sz w:val="32"/>
          <w:szCs w:val="32"/>
          <w:highlight w:val="none"/>
        </w:rPr>
        <w:t>2022年支出合计</w:t>
      </w:r>
      <w:r>
        <w:rPr>
          <w:rFonts w:hint="eastAsia" w:ascii="仿宋_GB2312" w:hAnsi="仿宋_GB2312" w:eastAsia="仿宋_GB2312" w:cs="仿宋_GB2312"/>
          <w:sz w:val="32"/>
          <w:szCs w:val="32"/>
          <w:highlight w:val="none"/>
          <w:lang w:val="en-US" w:eastAsia="zh-CN"/>
        </w:rPr>
        <w:t>1463.5</w:t>
      </w:r>
      <w:r>
        <w:rPr>
          <w:rFonts w:hint="eastAsia" w:ascii="仿宋_GB2312" w:hAnsi="仿宋_GB2312" w:eastAsia="仿宋_GB2312" w:cs="仿宋_GB2312"/>
          <w:sz w:val="32"/>
          <w:szCs w:val="32"/>
          <w:highlight w:val="none"/>
        </w:rPr>
        <w:t>万元，其中：基本支出</w:t>
      </w:r>
      <w:r>
        <w:rPr>
          <w:rFonts w:hint="eastAsia" w:ascii="仿宋_GB2312" w:hAnsi="仿宋_GB2312" w:eastAsia="仿宋_GB2312" w:cs="仿宋_GB2312"/>
          <w:sz w:val="32"/>
          <w:szCs w:val="32"/>
          <w:highlight w:val="none"/>
          <w:lang w:val="en-US" w:eastAsia="zh-CN"/>
        </w:rPr>
        <w:t>1343.5</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en-US" w:eastAsia="zh-CN"/>
        </w:rPr>
        <w:t>91.8</w:t>
      </w:r>
      <w:r>
        <w:rPr>
          <w:rFonts w:hint="eastAsia" w:ascii="仿宋_GB2312" w:hAnsi="仿宋_GB2312" w:eastAsia="仿宋_GB2312" w:cs="仿宋_GB2312"/>
          <w:sz w:val="32"/>
          <w:szCs w:val="32"/>
          <w:highlight w:val="none"/>
        </w:rPr>
        <w:t>%；项目支出</w:t>
      </w:r>
      <w:r>
        <w:rPr>
          <w:rFonts w:hint="eastAsia" w:ascii="仿宋_GB2312" w:hAnsi="仿宋_GB2312" w:eastAsia="仿宋_GB2312" w:cs="仿宋_GB2312"/>
          <w:sz w:val="32"/>
          <w:szCs w:val="32"/>
          <w:highlight w:val="none"/>
          <w:lang w:val="en-US" w:eastAsia="zh-CN"/>
        </w:rPr>
        <w:t>120</w:t>
      </w:r>
      <w:r>
        <w:rPr>
          <w:rFonts w:hint="eastAsia" w:ascii="仿宋_GB2312" w:hAnsi="仿宋_GB2312" w:eastAsia="仿宋_GB2312" w:cs="仿宋_GB2312"/>
          <w:sz w:val="32"/>
          <w:szCs w:val="32"/>
          <w:highlight w:val="none"/>
        </w:rPr>
        <w:t>万元，占</w:t>
      </w:r>
      <w:r>
        <w:rPr>
          <w:rFonts w:hint="eastAsia" w:ascii="仿宋_GB2312" w:hAnsi="仿宋_GB2312" w:eastAsia="仿宋_GB2312" w:cs="仿宋_GB2312"/>
          <w:sz w:val="32"/>
          <w:szCs w:val="32"/>
          <w:highlight w:val="none"/>
          <w:lang w:val="en-US" w:eastAsia="zh-CN"/>
        </w:rPr>
        <w:t>8.2</w:t>
      </w:r>
      <w:r>
        <w:rPr>
          <w:rFonts w:hint="eastAsia" w:ascii="仿宋_GB2312" w:hAnsi="仿宋_GB2312" w:eastAsia="仿宋_GB2312" w:cs="仿宋_GB2312"/>
          <w:sz w:val="32"/>
          <w:szCs w:val="32"/>
          <w:highlight w:val="none"/>
        </w:rPr>
        <w:t>%。</w:t>
      </w:r>
    </w:p>
    <w:p>
      <w:pPr>
        <w:adjustRightInd w:val="0"/>
        <w:snapToGrid w:val="0"/>
        <w:spacing w:line="360" w:lineRule="auto"/>
        <w:ind w:firstLine="640" w:firstLineChars="200"/>
        <w:rPr>
          <w:rFonts w:hint="eastAsia" w:eastAsia="黑体"/>
          <w:sz w:val="32"/>
          <w:szCs w:val="32"/>
        </w:rPr>
      </w:pPr>
      <w:r>
        <w:rPr>
          <w:rFonts w:hint="eastAsia" w:eastAsia="黑体"/>
          <w:sz w:val="32"/>
          <w:szCs w:val="32"/>
        </w:rPr>
        <w:t>四、财政拨款收入支出预算总体情况说明</w:t>
      </w:r>
    </w:p>
    <w:p>
      <w:pPr>
        <w:autoSpaceDE w:val="0"/>
        <w:autoSpaceDN w:val="0"/>
        <w:spacing w:line="360" w:lineRule="auto"/>
        <w:ind w:firstLine="640" w:firstLineChars="20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color w:val="auto"/>
          <w:sz w:val="32"/>
          <w:szCs w:val="32"/>
          <w:highlight w:val="none"/>
          <w:lang w:val="en-US" w:eastAsia="zh-CN"/>
        </w:rPr>
        <w:t>许昌市颍汝灌溉工程运行保障中心</w:t>
      </w:r>
      <w:r>
        <w:rPr>
          <w:rFonts w:hint="eastAsia" w:ascii="仿宋_GB2312" w:hAnsi="仿宋_GB2312" w:eastAsia="仿宋_GB2312" w:cs="仿宋_GB2312"/>
          <w:color w:val="auto"/>
          <w:sz w:val="32"/>
          <w:szCs w:val="32"/>
          <w:highlight w:val="none"/>
        </w:rPr>
        <w:t>2022年一般公共预算收支预算</w:t>
      </w:r>
      <w:r>
        <w:rPr>
          <w:rFonts w:hint="eastAsia" w:ascii="仿宋_GB2312" w:hAnsi="仿宋_GB2312" w:eastAsia="仿宋_GB2312" w:cs="仿宋_GB2312"/>
          <w:color w:val="auto"/>
          <w:sz w:val="32"/>
          <w:szCs w:val="32"/>
          <w:highlight w:val="none"/>
          <w:lang w:val="en-US" w:eastAsia="zh-CN"/>
        </w:rPr>
        <w:t>1463.5</w:t>
      </w:r>
      <w:r>
        <w:rPr>
          <w:rFonts w:hint="eastAsia" w:ascii="仿宋_GB2312" w:hAnsi="仿宋_GB2312" w:eastAsia="仿宋_GB2312" w:cs="仿宋_GB2312"/>
          <w:color w:val="auto"/>
          <w:sz w:val="32"/>
          <w:szCs w:val="32"/>
          <w:highlight w:val="none"/>
        </w:rPr>
        <w:t>万元。与2021年相比，一般公共预算收支预算增加</w:t>
      </w:r>
      <w:r>
        <w:rPr>
          <w:rFonts w:hint="eastAsia" w:ascii="仿宋_GB2312" w:hAnsi="仿宋_GB2312" w:eastAsia="仿宋_GB2312" w:cs="仿宋_GB2312"/>
          <w:color w:val="auto"/>
          <w:sz w:val="32"/>
          <w:szCs w:val="32"/>
          <w:highlight w:val="none"/>
          <w:lang w:val="en-US" w:eastAsia="zh-CN"/>
        </w:rPr>
        <w:t>160.94</w:t>
      </w:r>
      <w:r>
        <w:rPr>
          <w:rFonts w:hint="eastAsia" w:ascii="仿宋_GB2312" w:hAnsi="仿宋_GB2312" w:eastAsia="仿宋_GB2312" w:cs="仿宋_GB2312"/>
          <w:color w:val="auto"/>
          <w:sz w:val="32"/>
          <w:szCs w:val="32"/>
          <w:highlight w:val="none"/>
        </w:rPr>
        <w:t>万元，支出增长</w:t>
      </w:r>
      <w:r>
        <w:rPr>
          <w:rFonts w:hint="eastAsia" w:ascii="仿宋_GB2312" w:hAnsi="仿宋_GB2312" w:eastAsia="仿宋_GB2312" w:cs="仿宋_GB2312"/>
          <w:color w:val="auto"/>
          <w:sz w:val="32"/>
          <w:szCs w:val="32"/>
          <w:highlight w:val="none"/>
          <w:lang w:val="en-US" w:eastAsia="zh-CN"/>
        </w:rPr>
        <w:t>12.36</w:t>
      </w:r>
      <w:r>
        <w:rPr>
          <w:rFonts w:hint="eastAsia" w:ascii="仿宋_GB2312" w:hAnsi="仿宋_GB2312" w:eastAsia="仿宋_GB2312" w:cs="仿宋_GB2312"/>
          <w:color w:val="auto"/>
          <w:sz w:val="32"/>
          <w:szCs w:val="32"/>
          <w:highlight w:val="none"/>
        </w:rPr>
        <w:t>%，主要原因：</w:t>
      </w:r>
      <w:r>
        <w:rPr>
          <w:rFonts w:hint="eastAsia" w:ascii="仿宋_GB2312" w:hAnsi="仿宋_GB2312" w:eastAsia="仿宋_GB2312" w:cs="仿宋_GB2312"/>
          <w:color w:val="auto"/>
          <w:sz w:val="32"/>
          <w:szCs w:val="32"/>
          <w:highlight w:val="none"/>
          <w:lang w:eastAsia="zh-CN"/>
        </w:rPr>
        <w:t>基本支出人员薪级变动自然增资，</w:t>
      </w:r>
      <w:r>
        <w:rPr>
          <w:rFonts w:hint="eastAsia" w:ascii="仿宋_GB2312" w:hAnsi="仿宋_GB2312" w:eastAsia="仿宋_GB2312" w:cs="仿宋_GB2312"/>
          <w:color w:val="auto"/>
          <w:sz w:val="32"/>
          <w:szCs w:val="32"/>
          <w:lang w:eastAsia="zh-CN"/>
        </w:rPr>
        <w:t>项目预算支出增加</w:t>
      </w:r>
      <w:r>
        <w:rPr>
          <w:rFonts w:hint="eastAsia" w:ascii="仿宋_GB2312" w:hAnsi="仿宋_GB2312" w:eastAsia="仿宋_GB2312" w:cs="仿宋_GB2312"/>
          <w:color w:val="auto"/>
          <w:sz w:val="32"/>
          <w:szCs w:val="32"/>
          <w:highlight w:val="none"/>
          <w:lang w:eastAsia="zh-CN"/>
        </w:rPr>
        <w:t>。</w:t>
      </w:r>
    </w:p>
    <w:p>
      <w:pPr>
        <w:autoSpaceDE w:val="0"/>
        <w:autoSpaceDN w:val="0"/>
        <w:spacing w:line="360" w:lineRule="auto"/>
        <w:ind w:firstLine="640" w:firstLineChars="200"/>
        <w:rPr>
          <w:rFonts w:hint="eastAsia" w:ascii="黑体" w:hAnsi="黑体" w:eastAsia="黑体"/>
          <w:color w:val="auto"/>
          <w:sz w:val="32"/>
          <w:szCs w:val="32"/>
        </w:rPr>
      </w:pPr>
      <w:r>
        <w:rPr>
          <w:rFonts w:hint="eastAsia" w:ascii="黑体" w:hAnsi="黑体" w:eastAsia="黑体"/>
          <w:color w:val="auto"/>
          <w:sz w:val="32"/>
          <w:szCs w:val="32"/>
        </w:rPr>
        <w:t>五、一般公共预算支出预算情况说明</w:t>
      </w:r>
    </w:p>
    <w:p>
      <w:pPr>
        <w:autoSpaceDE w:val="0"/>
        <w:autoSpaceDN w:val="0"/>
        <w:spacing w:line="360" w:lineRule="auto"/>
        <w:ind w:firstLine="640" w:firstLineChars="200"/>
        <w:rPr>
          <w:rFonts w:hint="eastAsia" w:ascii="仿宋_GB2312" w:hAnsi="仿宋_GB2312" w:eastAsia="仿宋_GB2312" w:cs="仿宋_GB2312"/>
          <w:color w:val="auto"/>
          <w:sz w:val="32"/>
          <w:szCs w:val="32"/>
          <w:highlight w:val="none"/>
          <w:lang w:val="en-US" w:eastAsia="zh-CN"/>
        </w:rPr>
      </w:pPr>
      <w:r>
        <w:rPr>
          <w:rFonts w:hint="eastAsia" w:ascii="仿宋_GB2312" w:hAnsi="仿宋_GB2312" w:eastAsia="仿宋_GB2312" w:cs="仿宋_GB2312"/>
          <w:color w:val="auto"/>
          <w:sz w:val="32"/>
          <w:szCs w:val="32"/>
          <w:highlight w:val="none"/>
          <w:lang w:val="en-US" w:eastAsia="zh-CN"/>
        </w:rPr>
        <w:t>许昌市颍汝灌溉工程运行保障中心2022年一般公共预算支出年初预算为1463.5万元。主要用于以下方面：一般公共服务（类）支出5.1万元，占0.35%；社会保障和就业（类）支出243.5万元，占17%；卫生健康（类）支出28.9元，占2%，农林水（类）支出1131万元，占77.28%，住房保障(类）支出55万元，占3.76%。</w:t>
      </w:r>
    </w:p>
    <w:p>
      <w:pPr>
        <w:autoSpaceDE w:val="0"/>
        <w:autoSpaceDN w:val="0"/>
        <w:spacing w:line="360" w:lineRule="auto"/>
        <w:ind w:firstLine="640" w:firstLineChars="200"/>
        <w:rPr>
          <w:rFonts w:hint="eastAsia" w:ascii="黑体" w:hAnsi="黑体" w:eastAsia="黑体"/>
          <w:color w:val="auto"/>
          <w:sz w:val="32"/>
          <w:szCs w:val="32"/>
        </w:rPr>
      </w:pPr>
      <w:r>
        <w:rPr>
          <w:rFonts w:hint="eastAsia" w:ascii="黑体" w:hAnsi="黑体" w:eastAsia="黑体"/>
          <w:color w:val="auto"/>
          <w:sz w:val="32"/>
          <w:szCs w:val="32"/>
        </w:rPr>
        <w:t>六、支出预算经济分类情况说明</w:t>
      </w:r>
    </w:p>
    <w:p>
      <w:pPr>
        <w:autoSpaceDE w:val="0"/>
        <w:autoSpaceDN w:val="0"/>
        <w:spacing w:line="360" w:lineRule="auto"/>
        <w:ind w:firstLine="640" w:firstLineChars="200"/>
        <w:rPr>
          <w:rFonts w:hint="eastAsia" w:ascii="仿宋_GB2312" w:hAnsi="仿宋_GB2312" w:eastAsia="仿宋_GB2312" w:cs="仿宋_GB2312"/>
          <w:sz w:val="32"/>
          <w:szCs w:val="32"/>
        </w:rPr>
      </w:pPr>
      <w:r>
        <w:rPr>
          <w:rFonts w:hint="eastAsia" w:ascii="仿宋_GB2312" w:hAnsi="仿宋_GB2312" w:eastAsia="仿宋_GB2312" w:cs="仿宋_GB2312"/>
          <w:color w:val="000000"/>
          <w:sz w:val="32"/>
          <w:szCs w:val="32"/>
        </w:rPr>
        <w:t>按照《财政部关于印发&lt;支出经济分类科目改革方案&gt;的通知》（财预〔2017〕98号）要求，从2018年起全面实施支出经济分类科目改革，根据政府预算管理和部门预算管理的不同特点，分设部门预算支出经济分类科目和政府预算支出经济分类科目，两套科目之间保持对应关系。</w:t>
      </w:r>
      <w:r>
        <w:rPr>
          <w:rFonts w:hint="eastAsia" w:ascii="仿宋_GB2312" w:hAnsi="仿宋_GB2312" w:eastAsia="仿宋_GB2312" w:cs="仿宋_GB2312"/>
          <w:sz w:val="32"/>
          <w:szCs w:val="32"/>
          <w:highlight w:val="none"/>
          <w:lang w:val="en-US" w:eastAsia="zh-CN"/>
        </w:rPr>
        <w:t>许昌市颍汝灌溉工程运行保障中心</w:t>
      </w:r>
      <w:r>
        <w:rPr>
          <w:rFonts w:hint="eastAsia" w:ascii="仿宋_GB2312" w:hAnsi="仿宋_GB2312" w:eastAsia="仿宋_GB2312" w:cs="仿宋_GB2312"/>
          <w:color w:val="000000"/>
          <w:sz w:val="32"/>
          <w:szCs w:val="32"/>
        </w:rPr>
        <w:t>《支出经济分类汇总表》</w:t>
      </w:r>
      <w:r>
        <w:rPr>
          <w:rFonts w:hint="eastAsia" w:ascii="仿宋_GB2312" w:hAnsi="仿宋_GB2312" w:eastAsia="仿宋_GB2312" w:cs="仿宋_GB2312"/>
          <w:color w:val="auto"/>
          <w:sz w:val="32"/>
          <w:szCs w:val="32"/>
        </w:rPr>
        <w:t>,按两套经济分类科目分别反映不同资金来源的全部预算支出。</w:t>
      </w:r>
    </w:p>
    <w:p>
      <w:pPr>
        <w:autoSpaceDE w:val="0"/>
        <w:autoSpaceDN w:val="0"/>
        <w:spacing w:line="360" w:lineRule="auto"/>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七、“三公”经费支出预算情况说明</w:t>
      </w:r>
    </w:p>
    <w:p>
      <w:pPr>
        <w:widowControl w:val="0"/>
        <w:autoSpaceDE w:val="0"/>
        <w:autoSpaceDN w:val="0"/>
        <w:rPr>
          <w:rFonts w:hint="eastAsia" w:ascii="仿宋_GB2312" w:hAnsi="仿宋_GB2312" w:eastAsia="仿宋_GB2312" w:cs="仿宋_GB2312"/>
          <w:color w:val="auto"/>
          <w:sz w:val="32"/>
          <w:szCs w:val="32"/>
        </w:rPr>
      </w:pPr>
      <w:r>
        <w:rPr>
          <w:rFonts w:hint="eastAsia" w:ascii="仿宋_GB2312" w:hAnsi="仿宋_GB2312" w:eastAsia="仿宋_GB2312" w:cs="仿宋_GB2312"/>
          <w:sz w:val="32"/>
          <w:szCs w:val="32"/>
          <w:lang w:val="en-US" w:eastAsia="zh-CN"/>
        </w:rPr>
        <w:t>许昌市颍汝灌溉工程运行保障中心</w:t>
      </w:r>
      <w:r>
        <w:rPr>
          <w:rFonts w:hint="eastAsia" w:ascii="仿宋_GB2312" w:hAnsi="仿宋_GB2312" w:eastAsia="仿宋_GB2312"/>
          <w:color w:val="000000"/>
          <w:sz w:val="32"/>
        </w:rPr>
        <w:t>202</w:t>
      </w:r>
      <w:r>
        <w:rPr>
          <w:rFonts w:hint="eastAsia" w:ascii="仿宋_GB2312" w:hAnsi="仿宋_GB2312" w:eastAsia="仿宋_GB2312"/>
          <w:color w:val="000000"/>
          <w:sz w:val="32"/>
          <w:lang w:val="en-US" w:eastAsia="zh-CN"/>
        </w:rPr>
        <w:t>2</w:t>
      </w:r>
      <w:r>
        <w:rPr>
          <w:rFonts w:hint="eastAsia" w:ascii="仿宋_GB2312" w:hAnsi="仿宋_GB2312" w:eastAsia="仿宋_GB2312"/>
          <w:color w:val="000000"/>
          <w:sz w:val="32"/>
        </w:rPr>
        <w:t xml:space="preserve"> 年“三公”经费预算为</w:t>
      </w:r>
      <w:r>
        <w:rPr>
          <w:rFonts w:hint="eastAsia" w:eastAsia="仿宋_GB2312"/>
          <w:sz w:val="32"/>
          <w:szCs w:val="32"/>
          <w:lang w:val="en-US" w:eastAsia="zh-CN"/>
        </w:rPr>
        <w:t>5.88</w:t>
      </w:r>
      <w:r>
        <w:rPr>
          <w:rFonts w:hint="eastAsia" w:ascii="仿宋_GB2312" w:hAnsi="仿宋_GB2312" w:eastAsia="仿宋_GB2312"/>
          <w:color w:val="000000"/>
          <w:sz w:val="32"/>
        </w:rPr>
        <w:t>万元</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lang w:val="en-US" w:eastAsia="zh-CN"/>
        </w:rPr>
        <w:t>与</w:t>
      </w:r>
      <w:r>
        <w:rPr>
          <w:rFonts w:hint="eastAsia" w:ascii="仿宋_GB2312" w:hAnsi="仿宋_GB2312" w:eastAsia="仿宋_GB2312"/>
          <w:color w:val="000000"/>
          <w:sz w:val="32"/>
        </w:rPr>
        <w:t>202</w:t>
      </w:r>
      <w:r>
        <w:rPr>
          <w:rFonts w:hint="eastAsia" w:ascii="仿宋_GB2312" w:hAnsi="仿宋_GB2312" w:eastAsia="仿宋_GB2312"/>
          <w:color w:val="000000"/>
          <w:sz w:val="32"/>
          <w:lang w:val="en-US" w:eastAsia="zh-CN"/>
        </w:rPr>
        <w:t>1</w:t>
      </w:r>
      <w:r>
        <w:rPr>
          <w:rFonts w:hint="eastAsia" w:ascii="仿宋_GB2312" w:hAnsi="仿宋_GB2312" w:eastAsia="仿宋_GB2312"/>
          <w:color w:val="000000"/>
          <w:sz w:val="32"/>
        </w:rPr>
        <w:t xml:space="preserve"> 年</w:t>
      </w:r>
      <w:r>
        <w:rPr>
          <w:rFonts w:hint="eastAsia" w:ascii="仿宋_GB2312" w:hAnsi="仿宋_GB2312" w:eastAsia="仿宋_GB2312"/>
          <w:color w:val="000000"/>
          <w:sz w:val="32"/>
          <w:lang w:eastAsia="zh-CN"/>
        </w:rPr>
        <w:t>持平。</w:t>
      </w:r>
      <w:r>
        <w:rPr>
          <w:rFonts w:hint="eastAsia" w:ascii="仿宋_GB2312" w:hAnsi="仿宋_GB2312" w:eastAsia="仿宋_GB2312"/>
          <w:color w:val="000000"/>
          <w:sz w:val="32"/>
        </w:rPr>
        <w:t>具体支出情况如下：</w:t>
      </w:r>
    </w:p>
    <w:p>
      <w:pPr>
        <w:autoSpaceDE w:val="0"/>
        <w:autoSpaceDN w:val="0"/>
        <w:spacing w:line="360" w:lineRule="auto"/>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000000"/>
          <w:sz w:val="32"/>
          <w:szCs w:val="32"/>
        </w:rPr>
        <w:t xml:space="preserve">    </w:t>
      </w:r>
      <w:r>
        <w:rPr>
          <w:rFonts w:hint="eastAsia" w:ascii="仿宋_GB2312" w:hAnsi="仿宋_GB2312" w:eastAsia="仿宋_GB2312" w:cs="仿宋_GB2312"/>
          <w:b/>
          <w:bCs/>
          <w:color w:val="auto"/>
          <w:sz w:val="32"/>
          <w:szCs w:val="32"/>
          <w:highlight w:val="none"/>
        </w:rPr>
        <w:t>（一）因公出国（境）费</w:t>
      </w:r>
      <w:r>
        <w:rPr>
          <w:rFonts w:hint="eastAsia" w:ascii="仿宋_GB2312" w:hAnsi="仿宋_GB2312" w:eastAsia="仿宋_GB2312" w:cs="仿宋_GB2312"/>
          <w:b/>
          <w:bCs/>
          <w:color w:val="auto"/>
          <w:sz w:val="32"/>
          <w:szCs w:val="32"/>
          <w:highlight w:val="none"/>
          <w:lang w:val="en-US" w:eastAsia="zh-CN"/>
        </w:rPr>
        <w:t>0</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s="仿宋_GB2312"/>
          <w:color w:val="auto"/>
          <w:sz w:val="32"/>
          <w:szCs w:val="32"/>
          <w:highlight w:val="none"/>
        </w:rPr>
        <w:t>与2021年相比，</w:t>
      </w:r>
      <w:r>
        <w:rPr>
          <w:rFonts w:hint="eastAsia" w:ascii="仿宋_GB2312" w:hAnsi="仿宋_GB2312" w:eastAsia="仿宋_GB2312" w:cs="仿宋_GB2312"/>
          <w:color w:val="auto"/>
          <w:sz w:val="32"/>
          <w:szCs w:val="32"/>
          <w:highlight w:val="none"/>
          <w:lang w:val="en-US" w:eastAsia="zh-CN"/>
        </w:rPr>
        <w:t>持平</w:t>
      </w:r>
      <w:r>
        <w:rPr>
          <w:rFonts w:hint="eastAsia" w:ascii="仿宋_GB2312" w:hAnsi="仿宋_GB2312" w:eastAsia="仿宋_GB2312" w:cs="仿宋_GB2312"/>
          <w:color w:val="auto"/>
          <w:sz w:val="32"/>
          <w:szCs w:val="32"/>
          <w:highlight w:val="none"/>
        </w:rPr>
        <w:t>。</w:t>
      </w:r>
    </w:p>
    <w:p>
      <w:pPr>
        <w:widowControl w:val="0"/>
        <w:autoSpaceDE w:val="0"/>
        <w:autoSpaceDN w:val="0"/>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000000"/>
          <w:sz w:val="32"/>
          <w:szCs w:val="32"/>
        </w:rPr>
        <w:t xml:space="preserve">   </w:t>
      </w:r>
      <w:r>
        <w:rPr>
          <w:rFonts w:hint="eastAsia" w:ascii="仿宋_GB2312" w:hAnsi="仿宋_GB2312" w:eastAsia="仿宋_GB2312" w:cs="仿宋_GB2312"/>
          <w:b/>
          <w:bCs/>
          <w:color w:val="auto"/>
          <w:sz w:val="32"/>
          <w:szCs w:val="32"/>
          <w:highlight w:val="none"/>
        </w:rPr>
        <w:t xml:space="preserve"> （二）</w:t>
      </w:r>
      <w:r>
        <w:rPr>
          <w:rFonts w:hint="eastAsia" w:ascii="仿宋_GB2312" w:hAnsi="仿宋_GB2312" w:eastAsia="仿宋_GB2312"/>
          <w:b/>
          <w:bCs/>
          <w:color w:val="000000"/>
          <w:sz w:val="32"/>
        </w:rPr>
        <w:t>公务用车购置及运行费</w:t>
      </w:r>
      <w:r>
        <w:rPr>
          <w:rFonts w:hint="eastAsia" w:ascii="仿宋_GB2312" w:hAnsi="仿宋_GB2312" w:eastAsia="仿宋_GB2312"/>
          <w:b/>
          <w:bCs/>
          <w:color w:val="000000"/>
          <w:sz w:val="32"/>
          <w:lang w:val="en-US" w:eastAsia="zh-CN"/>
        </w:rPr>
        <w:t>5</w:t>
      </w:r>
      <w:r>
        <w:rPr>
          <w:rFonts w:hint="eastAsia" w:ascii="仿宋_GB2312" w:hAnsi="仿宋_GB2312" w:eastAsia="仿宋_GB2312"/>
          <w:b/>
          <w:bCs/>
          <w:color w:val="000000"/>
          <w:sz w:val="32"/>
        </w:rPr>
        <w:t>万元，</w:t>
      </w:r>
      <w:r>
        <w:rPr>
          <w:rFonts w:hint="eastAsia" w:ascii="仿宋_GB2312" w:hAnsi="仿宋_GB2312" w:eastAsia="仿宋_GB2312"/>
          <w:b/>
          <w:bCs/>
          <w:color w:val="000000"/>
          <w:sz w:val="32"/>
          <w:lang w:eastAsia="zh-CN"/>
        </w:rPr>
        <w:t>一是</w:t>
      </w:r>
      <w:r>
        <w:rPr>
          <w:rFonts w:hint="eastAsia" w:ascii="仿宋_GB2312" w:hAnsi="仿宋_GB2312" w:eastAsia="仿宋_GB2312"/>
          <w:b/>
          <w:bCs/>
          <w:color w:val="000000"/>
          <w:sz w:val="32"/>
        </w:rPr>
        <w:t>公务用车购置</w:t>
      </w:r>
      <w:r>
        <w:rPr>
          <w:rFonts w:hint="eastAsia" w:ascii="仿宋_GB2312" w:hAnsi="仿宋_GB2312" w:eastAsia="仿宋_GB2312"/>
          <w:b/>
          <w:bCs/>
          <w:color w:val="000000"/>
          <w:sz w:val="32"/>
          <w:lang w:eastAsia="zh-CN"/>
        </w:rPr>
        <w:t>费</w:t>
      </w:r>
      <w:r>
        <w:rPr>
          <w:rFonts w:hint="eastAsia" w:ascii="仿宋_GB2312" w:hAnsi="仿宋_GB2312" w:eastAsia="仿宋_GB2312"/>
          <w:b/>
          <w:bCs/>
          <w:color w:val="000000"/>
          <w:sz w:val="32"/>
          <w:lang w:val="en-US" w:eastAsia="zh-CN"/>
        </w:rPr>
        <w:t>0万元</w:t>
      </w:r>
      <w:r>
        <w:rPr>
          <w:rFonts w:hint="eastAsia" w:ascii="仿宋_GB2312" w:hAnsi="仿宋_GB2312" w:eastAsia="仿宋_GB2312"/>
          <w:b/>
          <w:bCs/>
          <w:color w:val="000000"/>
          <w:sz w:val="32"/>
          <w:lang w:eastAsia="zh-CN"/>
        </w:rPr>
        <w:t>，</w:t>
      </w:r>
      <w:r>
        <w:rPr>
          <w:rFonts w:hint="eastAsia" w:ascii="仿宋_GB2312" w:hAnsi="仿宋_GB2312" w:eastAsia="仿宋_GB2312"/>
          <w:color w:val="000000"/>
          <w:sz w:val="32"/>
        </w:rPr>
        <w:t>与202</w:t>
      </w:r>
      <w:r>
        <w:rPr>
          <w:rFonts w:hint="eastAsia" w:ascii="仿宋_GB2312" w:hAnsi="仿宋_GB2312" w:eastAsia="仿宋_GB2312"/>
          <w:color w:val="000000"/>
          <w:sz w:val="32"/>
          <w:lang w:val="en-US" w:eastAsia="zh-CN"/>
        </w:rPr>
        <w:t>1</w:t>
      </w:r>
      <w:r>
        <w:rPr>
          <w:rFonts w:hint="eastAsia" w:ascii="仿宋_GB2312" w:hAnsi="仿宋_GB2312" w:eastAsia="仿宋_GB2312"/>
          <w:color w:val="000000"/>
          <w:sz w:val="32"/>
        </w:rPr>
        <w:t>年</w:t>
      </w:r>
      <w:r>
        <w:rPr>
          <w:rFonts w:hint="eastAsia" w:ascii="仿宋_GB2312" w:hAnsi="仿宋_GB2312" w:eastAsia="仿宋_GB2312"/>
          <w:color w:val="000000"/>
          <w:sz w:val="32"/>
          <w:lang w:eastAsia="zh-CN"/>
        </w:rPr>
        <w:t>相比持平；</w:t>
      </w:r>
      <w:r>
        <w:rPr>
          <w:rFonts w:hint="eastAsia" w:ascii="仿宋_GB2312" w:hAnsi="仿宋_GB2312" w:eastAsia="仿宋_GB2312"/>
          <w:b/>
          <w:bCs/>
          <w:color w:val="000000"/>
          <w:sz w:val="32"/>
          <w:lang w:eastAsia="zh-CN"/>
        </w:rPr>
        <w:t>二是</w:t>
      </w:r>
      <w:r>
        <w:rPr>
          <w:rFonts w:hint="eastAsia" w:ascii="仿宋_GB2312" w:hAnsi="仿宋_GB2312" w:eastAsia="仿宋_GB2312"/>
          <w:b/>
          <w:bCs/>
          <w:color w:val="000000"/>
          <w:sz w:val="32"/>
        </w:rPr>
        <w:t>公务用车运行费</w:t>
      </w:r>
      <w:r>
        <w:rPr>
          <w:rFonts w:hint="eastAsia" w:ascii="仿宋_GB2312" w:hAnsi="仿宋_GB2312" w:eastAsia="仿宋_GB2312"/>
          <w:b/>
          <w:bCs/>
          <w:color w:val="000000"/>
          <w:sz w:val="32"/>
          <w:lang w:val="en-US" w:eastAsia="zh-CN"/>
        </w:rPr>
        <w:t>5万元</w:t>
      </w:r>
      <w:r>
        <w:rPr>
          <w:rFonts w:hint="eastAsia" w:ascii="仿宋_GB2312" w:hAnsi="仿宋_GB2312" w:eastAsia="仿宋_GB2312"/>
          <w:b/>
          <w:bCs/>
          <w:color w:val="000000"/>
          <w:sz w:val="32"/>
          <w:lang w:eastAsia="zh-CN"/>
        </w:rPr>
        <w:t>，</w:t>
      </w:r>
      <w:r>
        <w:rPr>
          <w:rFonts w:hint="eastAsia" w:ascii="仿宋_GB2312" w:hAnsi="仿宋_GB2312" w:eastAsia="仿宋_GB2312"/>
          <w:color w:val="000000"/>
          <w:sz w:val="32"/>
        </w:rPr>
        <w:t>主要用于</w:t>
      </w:r>
      <w:r>
        <w:rPr>
          <w:rFonts w:hint="eastAsia" w:eastAsia="仿宋_GB2312"/>
          <w:sz w:val="32"/>
          <w:szCs w:val="32"/>
          <w:lang w:val="en-US" w:eastAsia="zh-CN"/>
        </w:rPr>
        <w:t>车辆燃油加注、保险、维修</w:t>
      </w:r>
      <w:r>
        <w:rPr>
          <w:rFonts w:hint="eastAsia" w:ascii="仿宋_GB2312" w:hAnsi="仿宋_GB2312" w:eastAsia="仿宋_GB2312"/>
          <w:color w:val="000000"/>
          <w:sz w:val="32"/>
        </w:rPr>
        <w:t>等支出</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rPr>
        <w:t>与202</w:t>
      </w:r>
      <w:r>
        <w:rPr>
          <w:rFonts w:hint="eastAsia" w:ascii="仿宋_GB2312" w:hAnsi="仿宋_GB2312" w:eastAsia="仿宋_GB2312"/>
          <w:color w:val="000000"/>
          <w:sz w:val="32"/>
          <w:lang w:val="en-US" w:eastAsia="zh-CN"/>
        </w:rPr>
        <w:t>1</w:t>
      </w:r>
      <w:r>
        <w:rPr>
          <w:rFonts w:hint="eastAsia" w:ascii="仿宋_GB2312" w:hAnsi="仿宋_GB2312" w:eastAsia="仿宋_GB2312"/>
          <w:color w:val="000000"/>
          <w:sz w:val="32"/>
        </w:rPr>
        <w:t>年</w:t>
      </w:r>
      <w:r>
        <w:rPr>
          <w:rFonts w:hint="eastAsia" w:ascii="仿宋_GB2312" w:hAnsi="仿宋_GB2312" w:eastAsia="仿宋_GB2312"/>
          <w:color w:val="000000"/>
          <w:sz w:val="32"/>
          <w:lang w:eastAsia="zh-CN"/>
        </w:rPr>
        <w:t>相比持平</w:t>
      </w:r>
      <w:r>
        <w:rPr>
          <w:rFonts w:hint="eastAsia" w:eastAsia="仿宋_GB2312"/>
          <w:sz w:val="32"/>
          <w:szCs w:val="32"/>
          <w:lang w:val="en-US" w:eastAsia="zh-CN"/>
        </w:rPr>
        <w:t>。</w:t>
      </w:r>
    </w:p>
    <w:p>
      <w:pPr>
        <w:keepNext w:val="0"/>
        <w:keepLines w:val="0"/>
        <w:pageBreakBefore w:val="0"/>
        <w:widowControl w:val="0"/>
        <w:kinsoku/>
        <w:wordWrap/>
        <w:overflowPunct/>
        <w:topLinePunct w:val="0"/>
        <w:autoSpaceDE/>
        <w:autoSpaceDN/>
        <w:bidi w:val="0"/>
        <w:adjustRightInd w:val="0"/>
        <w:snapToGrid w:val="0"/>
        <w:spacing w:before="0" w:beforeLines="0" w:after="0" w:afterLines="0" w:line="360" w:lineRule="auto"/>
        <w:ind w:right="0" w:rightChars="0" w:firstLine="643" w:firstLineChars="200"/>
        <w:jc w:val="both"/>
        <w:textAlignment w:val="auto"/>
        <w:outlineLvl w:val="9"/>
        <w:rPr>
          <w:rFonts w:hint="eastAsia" w:ascii="仿宋_GB2312" w:hAnsi="仿宋_GB2312" w:eastAsia="仿宋_GB2312" w:cs="仿宋_GB2312"/>
          <w:color w:val="auto"/>
          <w:sz w:val="32"/>
          <w:szCs w:val="32"/>
          <w:highlight w:val="none"/>
        </w:rPr>
      </w:pPr>
      <w:r>
        <w:rPr>
          <w:rFonts w:hint="eastAsia" w:ascii="仿宋_GB2312" w:hAnsi="仿宋_GB2312" w:eastAsia="仿宋_GB2312" w:cs="仿宋_GB2312"/>
          <w:b/>
          <w:bCs/>
          <w:color w:val="auto"/>
          <w:sz w:val="32"/>
          <w:szCs w:val="32"/>
          <w:highlight w:val="none"/>
        </w:rPr>
        <w:t>（三）公务接待费</w:t>
      </w:r>
      <w:r>
        <w:rPr>
          <w:rFonts w:hint="eastAsia" w:ascii="仿宋_GB2312" w:hAnsi="仿宋_GB2312" w:eastAsia="仿宋_GB2312" w:cs="仿宋_GB2312"/>
          <w:color w:val="auto"/>
          <w:sz w:val="32"/>
          <w:szCs w:val="32"/>
          <w:highlight w:val="none"/>
          <w:lang w:val="en-US" w:eastAsia="zh-CN"/>
        </w:rPr>
        <w:t>0.88</w:t>
      </w:r>
      <w:r>
        <w:rPr>
          <w:rFonts w:hint="eastAsia" w:ascii="仿宋_GB2312" w:hAnsi="仿宋_GB2312" w:eastAsia="仿宋_GB2312" w:cs="仿宋_GB2312"/>
          <w:b/>
          <w:bCs/>
          <w:color w:val="auto"/>
          <w:sz w:val="32"/>
          <w:szCs w:val="32"/>
          <w:highlight w:val="none"/>
        </w:rPr>
        <w:t>万元，</w:t>
      </w:r>
      <w:r>
        <w:rPr>
          <w:rFonts w:hint="eastAsia" w:ascii="仿宋_GB2312" w:hAnsi="仿宋_GB2312" w:eastAsia="仿宋_GB2312"/>
          <w:color w:val="000000"/>
          <w:sz w:val="32"/>
        </w:rPr>
        <w:t>主要用于</w:t>
      </w:r>
      <w:r>
        <w:rPr>
          <w:rFonts w:hint="eastAsia" w:eastAsia="仿宋_GB2312"/>
          <w:sz w:val="32"/>
          <w:szCs w:val="32"/>
          <w:lang w:val="en-US" w:eastAsia="zh-CN"/>
        </w:rPr>
        <w:t>公务接待餐费</w:t>
      </w:r>
      <w:r>
        <w:rPr>
          <w:rFonts w:hint="eastAsia" w:ascii="仿宋_GB2312" w:hAnsi="仿宋_GB2312" w:eastAsia="仿宋_GB2312"/>
          <w:color w:val="000000"/>
          <w:sz w:val="32"/>
        </w:rPr>
        <w:t>等支出</w:t>
      </w:r>
      <w:r>
        <w:rPr>
          <w:rFonts w:hint="eastAsia" w:ascii="仿宋_GB2312" w:hAnsi="仿宋_GB2312" w:eastAsia="仿宋_GB2312"/>
          <w:color w:val="000000"/>
          <w:sz w:val="32"/>
          <w:lang w:eastAsia="zh-CN"/>
        </w:rPr>
        <w:t>，</w:t>
      </w:r>
      <w:r>
        <w:rPr>
          <w:rFonts w:hint="eastAsia" w:ascii="仿宋_GB2312" w:hAnsi="仿宋_GB2312" w:eastAsia="仿宋_GB2312"/>
          <w:color w:val="000000"/>
          <w:sz w:val="32"/>
        </w:rPr>
        <w:t>与202</w:t>
      </w:r>
      <w:r>
        <w:rPr>
          <w:rFonts w:hint="eastAsia" w:ascii="仿宋_GB2312" w:hAnsi="仿宋_GB2312" w:eastAsia="仿宋_GB2312"/>
          <w:color w:val="000000"/>
          <w:sz w:val="32"/>
          <w:lang w:val="en-US" w:eastAsia="zh-CN"/>
        </w:rPr>
        <w:t>1</w:t>
      </w:r>
      <w:r>
        <w:rPr>
          <w:rFonts w:hint="eastAsia" w:ascii="仿宋_GB2312" w:hAnsi="仿宋_GB2312" w:eastAsia="仿宋_GB2312"/>
          <w:color w:val="000000"/>
          <w:sz w:val="32"/>
        </w:rPr>
        <w:t>年</w:t>
      </w:r>
      <w:r>
        <w:rPr>
          <w:rFonts w:hint="eastAsia" w:ascii="仿宋_GB2312" w:hAnsi="仿宋_GB2312" w:eastAsia="仿宋_GB2312"/>
          <w:color w:val="000000"/>
          <w:sz w:val="32"/>
          <w:lang w:eastAsia="zh-CN"/>
        </w:rPr>
        <w:t>相比持平</w:t>
      </w:r>
      <w:r>
        <w:rPr>
          <w:rFonts w:hint="eastAsia" w:eastAsia="仿宋_GB2312"/>
          <w:sz w:val="32"/>
          <w:szCs w:val="32"/>
          <w:lang w:val="en-US" w:eastAsia="zh-CN"/>
        </w:rPr>
        <w:t>。</w:t>
      </w:r>
    </w:p>
    <w:p>
      <w:pPr>
        <w:autoSpaceDE w:val="0"/>
        <w:autoSpaceDN w:val="0"/>
        <w:spacing w:line="360" w:lineRule="auto"/>
        <w:ind w:firstLine="640" w:firstLineChars="200"/>
        <w:rPr>
          <w:rFonts w:hint="eastAsia" w:ascii="黑体" w:hAnsi="黑体" w:eastAsia="黑体"/>
          <w:color w:val="000000"/>
          <w:sz w:val="32"/>
          <w:szCs w:val="32"/>
        </w:rPr>
      </w:pPr>
      <w:r>
        <w:rPr>
          <w:rFonts w:hint="eastAsia" w:ascii="黑体" w:hAnsi="黑体" w:eastAsia="黑体"/>
          <w:color w:val="000000"/>
          <w:sz w:val="32"/>
          <w:szCs w:val="32"/>
        </w:rPr>
        <w:t>八、其他重要事项情况说明</w:t>
      </w:r>
    </w:p>
    <w:p>
      <w:pPr>
        <w:autoSpaceDE w:val="0"/>
        <w:autoSpaceDN w:val="0"/>
        <w:spacing w:line="360" w:lineRule="auto"/>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（一）机关运行经费支出情况</w:t>
      </w:r>
    </w:p>
    <w:p>
      <w:pPr>
        <w:bidi w:val="0"/>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lang w:val="en-US" w:eastAsia="zh-CN"/>
        </w:rPr>
        <w:t xml:space="preserve"> </w:t>
      </w:r>
      <w:r>
        <w:rPr>
          <w:rFonts w:hint="eastAsia" w:ascii="仿宋_GB2312" w:hAnsi="仿宋_GB2312" w:eastAsia="仿宋_GB2312" w:cs="仿宋_GB2312"/>
          <w:color w:val="auto"/>
          <w:sz w:val="32"/>
          <w:szCs w:val="32"/>
          <w:highlight w:val="none"/>
          <w:lang w:val="en-US" w:eastAsia="zh-CN"/>
        </w:rPr>
        <w:t>许昌市颍汝灌溉工程运行保障中心</w:t>
      </w:r>
      <w:r>
        <w:rPr>
          <w:rFonts w:hint="eastAsia" w:ascii="仿宋_GB2312" w:hAnsi="仿宋_GB2312" w:eastAsia="仿宋_GB2312" w:cs="仿宋_GB2312"/>
          <w:color w:val="000000"/>
          <w:sz w:val="32"/>
          <w:szCs w:val="32"/>
          <w:highlight w:val="none"/>
        </w:rPr>
        <w:t>2022年机关运行经费支出预</w:t>
      </w:r>
      <w:r>
        <w:rPr>
          <w:rFonts w:hint="eastAsia" w:ascii="仿宋_GB2312" w:hAnsi="仿宋_GB2312" w:eastAsia="仿宋_GB2312" w:cs="仿宋_GB2312"/>
          <w:color w:val="auto"/>
          <w:sz w:val="32"/>
          <w:szCs w:val="32"/>
          <w:highlight w:val="none"/>
        </w:rPr>
        <w:t>算</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万元</w:t>
      </w:r>
      <w:r>
        <w:rPr>
          <w:rFonts w:hint="eastAsia" w:ascii="仿宋_GB2312" w:hAnsi="仿宋_GB2312" w:eastAsia="仿宋_GB2312" w:cs="仿宋_GB2312"/>
          <w:color w:val="000000"/>
          <w:sz w:val="32"/>
          <w:szCs w:val="32"/>
          <w:highlight w:val="none"/>
        </w:rPr>
        <w:t>，</w:t>
      </w:r>
      <w:r>
        <w:rPr>
          <w:rFonts w:hint="eastAsia" w:ascii="仿宋_GB2312" w:hAnsi="仿宋_GB2312" w:eastAsia="仿宋_GB2312" w:cs="仿宋_GB2312"/>
          <w:sz w:val="32"/>
          <w:szCs w:val="32"/>
        </w:rPr>
        <w:t>机关运行经费为行政单位、参照公务员事业单位专用支出科目，本单位为非参照公务员事业单位，无该项支出。</w:t>
      </w:r>
      <w:bookmarkStart w:id="0" w:name="_GoBack"/>
      <w:bookmarkEnd w:id="0"/>
    </w:p>
    <w:p>
      <w:pPr>
        <w:autoSpaceDE w:val="0"/>
        <w:autoSpaceDN w:val="0"/>
        <w:spacing w:line="360" w:lineRule="auto"/>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（二）政府采购支出情况</w:t>
      </w:r>
    </w:p>
    <w:p>
      <w:pPr>
        <w:autoSpaceDE w:val="0"/>
        <w:autoSpaceDN w:val="0"/>
        <w:spacing w:line="360" w:lineRule="auto"/>
        <w:ind w:firstLine="640" w:firstLineChars="200"/>
        <w:rPr>
          <w:rFonts w:hint="eastAsia" w:ascii="仿宋_GB2312" w:hAnsi="仿宋_GB2312" w:eastAsia="仿宋_GB2312" w:cs="仿宋_GB2312"/>
          <w:color w:val="FF0000"/>
          <w:sz w:val="32"/>
          <w:szCs w:val="32"/>
          <w:lang w:eastAsia="zh-CN"/>
        </w:rPr>
      </w:pPr>
      <w:r>
        <w:rPr>
          <w:rFonts w:hint="eastAsia" w:ascii="仿宋_GB2312" w:hAnsi="仿宋_GB2312" w:eastAsia="仿宋_GB2312" w:cs="仿宋_GB2312"/>
          <w:color w:val="auto"/>
          <w:sz w:val="32"/>
          <w:szCs w:val="32"/>
          <w:highlight w:val="none"/>
          <w:lang w:val="en-US" w:eastAsia="zh-CN"/>
        </w:rPr>
        <w:t>许昌市颍汝灌溉工程运行保障中心</w:t>
      </w:r>
      <w:r>
        <w:rPr>
          <w:rFonts w:hint="eastAsia" w:ascii="仿宋_GB2312" w:hAnsi="仿宋_GB2312" w:eastAsia="仿宋_GB2312" w:cs="仿宋_GB2312"/>
          <w:color w:val="auto"/>
          <w:sz w:val="32"/>
          <w:szCs w:val="32"/>
          <w:highlight w:val="none"/>
        </w:rPr>
        <w:t>2022年政府采购预算安排</w:t>
      </w:r>
      <w:r>
        <w:rPr>
          <w:rFonts w:hint="eastAsia" w:ascii="仿宋_GB2312" w:hAnsi="仿宋_GB2312" w:eastAsia="仿宋_GB2312" w:cs="仿宋_GB2312"/>
          <w:color w:val="auto"/>
          <w:sz w:val="32"/>
          <w:szCs w:val="32"/>
          <w:highlight w:val="none"/>
          <w:lang w:val="en-US" w:eastAsia="zh-CN"/>
        </w:rPr>
        <w:t>7.14</w:t>
      </w:r>
      <w:r>
        <w:rPr>
          <w:rFonts w:hint="eastAsia" w:ascii="仿宋_GB2312" w:hAnsi="仿宋_GB2312" w:eastAsia="仿宋_GB2312" w:cs="仿宋_GB2312"/>
          <w:color w:val="auto"/>
          <w:sz w:val="32"/>
          <w:szCs w:val="32"/>
          <w:highlight w:val="none"/>
        </w:rPr>
        <w:t>万元，其中：政府采购货物预算</w:t>
      </w:r>
      <w:r>
        <w:rPr>
          <w:rFonts w:hint="eastAsia" w:ascii="仿宋_GB2312" w:hAnsi="仿宋_GB2312" w:eastAsia="仿宋_GB2312" w:cs="仿宋_GB2312"/>
          <w:color w:val="auto"/>
          <w:sz w:val="32"/>
          <w:szCs w:val="32"/>
          <w:highlight w:val="none"/>
          <w:lang w:val="en-US" w:eastAsia="zh-CN"/>
        </w:rPr>
        <w:t>7.14</w:t>
      </w:r>
      <w:r>
        <w:rPr>
          <w:rFonts w:hint="eastAsia" w:ascii="仿宋_GB2312" w:hAnsi="仿宋_GB2312" w:eastAsia="仿宋_GB2312" w:cs="仿宋_GB2312"/>
          <w:color w:val="auto"/>
          <w:sz w:val="32"/>
          <w:szCs w:val="32"/>
          <w:highlight w:val="none"/>
        </w:rPr>
        <w:t>万元、政府采购工程预算</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万元、政府采购服务预算</w:t>
      </w:r>
      <w:r>
        <w:rPr>
          <w:rFonts w:hint="eastAsia" w:ascii="仿宋_GB2312" w:hAnsi="仿宋_GB2312" w:eastAsia="仿宋_GB2312" w:cs="仿宋_GB2312"/>
          <w:color w:val="auto"/>
          <w:sz w:val="32"/>
          <w:szCs w:val="32"/>
          <w:highlight w:val="none"/>
          <w:lang w:val="en-US" w:eastAsia="zh-CN"/>
        </w:rPr>
        <w:t>0</w:t>
      </w:r>
      <w:r>
        <w:rPr>
          <w:rFonts w:hint="eastAsia" w:ascii="仿宋_GB2312" w:hAnsi="仿宋_GB2312" w:eastAsia="仿宋_GB2312" w:cs="仿宋_GB2312"/>
          <w:color w:val="auto"/>
          <w:sz w:val="32"/>
          <w:szCs w:val="32"/>
          <w:highlight w:val="none"/>
        </w:rPr>
        <w:t>万元。</w:t>
      </w:r>
    </w:p>
    <w:p>
      <w:pPr>
        <w:autoSpaceDE w:val="0"/>
        <w:autoSpaceDN w:val="0"/>
        <w:spacing w:line="360" w:lineRule="auto"/>
        <w:ind w:firstLine="643" w:firstLineChars="200"/>
        <w:rPr>
          <w:rFonts w:hint="eastAsia" w:ascii="仿宋_GB2312" w:hAnsi="仿宋_GB2312" w:eastAsia="仿宋_GB2312" w:cs="仿宋_GB2312"/>
          <w:b/>
          <w:color w:val="C00000"/>
          <w:sz w:val="32"/>
          <w:szCs w:val="32"/>
        </w:rPr>
      </w:pPr>
      <w:r>
        <w:rPr>
          <w:rFonts w:hint="eastAsia" w:ascii="仿宋_GB2312" w:hAnsi="仿宋_GB2312" w:eastAsia="仿宋_GB2312" w:cs="仿宋_GB2312"/>
          <w:b/>
          <w:bCs/>
          <w:color w:val="000000"/>
          <w:sz w:val="32"/>
          <w:szCs w:val="32"/>
        </w:rPr>
        <w:t>（三）预算绩效管理工作</w:t>
      </w:r>
    </w:p>
    <w:p>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highlight w:val="none"/>
        </w:rPr>
        <w:t>本部门所有支出实行绩效目标管理。纳入2022年部门整体支出绩效目标的金额为</w:t>
      </w:r>
      <w:r>
        <w:rPr>
          <w:rFonts w:hint="eastAsia" w:ascii="仿宋_GB2312" w:hAnsi="仿宋_GB2312" w:eastAsia="仿宋_GB2312" w:cs="仿宋_GB2312"/>
          <w:sz w:val="32"/>
          <w:szCs w:val="32"/>
          <w:highlight w:val="none"/>
          <w:lang w:val="en-US" w:eastAsia="zh-CN"/>
        </w:rPr>
        <w:t>1463.5</w:t>
      </w:r>
      <w:r>
        <w:rPr>
          <w:rFonts w:hint="eastAsia" w:ascii="仿宋_GB2312" w:hAnsi="仿宋_GB2312" w:eastAsia="仿宋_GB2312" w:cs="仿宋_GB2312"/>
          <w:color w:val="000000"/>
          <w:sz w:val="32"/>
          <w:szCs w:val="32"/>
          <w:highlight w:val="none"/>
        </w:rPr>
        <w:t>万元，其中：基本支出</w:t>
      </w:r>
      <w:r>
        <w:rPr>
          <w:rFonts w:hint="eastAsia" w:ascii="仿宋_GB2312" w:hAnsi="仿宋_GB2312" w:eastAsia="仿宋_GB2312" w:cs="仿宋_GB2312"/>
          <w:sz w:val="32"/>
          <w:szCs w:val="32"/>
          <w:highlight w:val="none"/>
          <w:lang w:val="en-US" w:eastAsia="zh-CN"/>
        </w:rPr>
        <w:t>1343.5</w:t>
      </w:r>
      <w:r>
        <w:rPr>
          <w:rFonts w:hint="eastAsia" w:ascii="仿宋_GB2312" w:hAnsi="仿宋_GB2312" w:eastAsia="仿宋_GB2312" w:cs="仿宋_GB2312"/>
          <w:color w:val="000000"/>
          <w:sz w:val="32"/>
          <w:szCs w:val="32"/>
          <w:highlight w:val="none"/>
        </w:rPr>
        <w:t>万元，项目支出</w:t>
      </w:r>
      <w:r>
        <w:rPr>
          <w:rFonts w:hint="eastAsia" w:ascii="仿宋_GB2312" w:hAnsi="仿宋_GB2312" w:eastAsia="仿宋_GB2312" w:cs="仿宋_GB2312"/>
          <w:sz w:val="32"/>
          <w:szCs w:val="32"/>
          <w:highlight w:val="none"/>
          <w:lang w:val="en-US" w:eastAsia="zh-CN"/>
        </w:rPr>
        <w:t>120</w:t>
      </w:r>
      <w:r>
        <w:rPr>
          <w:rFonts w:hint="eastAsia" w:ascii="仿宋_GB2312" w:hAnsi="仿宋_GB2312" w:eastAsia="仿宋_GB2312" w:cs="仿宋_GB2312"/>
          <w:color w:val="000000"/>
          <w:sz w:val="32"/>
          <w:szCs w:val="32"/>
          <w:highlight w:val="none"/>
        </w:rPr>
        <w:t>万元，具体绩效目标详见附表。</w:t>
      </w:r>
    </w:p>
    <w:p>
      <w:pPr>
        <w:adjustRightInd w:val="0"/>
        <w:snapToGrid w:val="0"/>
        <w:spacing w:line="360" w:lineRule="auto"/>
        <w:ind w:firstLine="640"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color w:val="000000"/>
          <w:sz w:val="32"/>
          <w:szCs w:val="32"/>
        </w:rPr>
        <w:t>我部门将严格履行预算绩效管理主体责任，以绩效目标为导向，做好绩效运行监控，提升绩效自评质量，不断提高绩效管理工作水平，充分发挥财政资金使用效益。</w:t>
      </w:r>
    </w:p>
    <w:p>
      <w:pPr>
        <w:autoSpaceDE w:val="0"/>
        <w:autoSpaceDN w:val="0"/>
        <w:spacing w:line="360" w:lineRule="auto"/>
        <w:ind w:firstLine="643" w:firstLineChars="200"/>
        <w:rPr>
          <w:rFonts w:hint="eastAsia" w:ascii="仿宋_GB2312" w:hAnsi="仿宋_GB2312" w:eastAsia="仿宋_GB2312" w:cs="仿宋_GB2312"/>
          <w:b/>
          <w:bCs/>
          <w:color w:val="000000"/>
          <w:sz w:val="32"/>
          <w:szCs w:val="32"/>
        </w:rPr>
      </w:pPr>
      <w:r>
        <w:rPr>
          <w:rFonts w:hint="eastAsia" w:ascii="仿宋_GB2312" w:hAnsi="仿宋_GB2312" w:eastAsia="仿宋_GB2312" w:cs="仿宋_GB2312"/>
          <w:b/>
          <w:bCs/>
          <w:color w:val="000000"/>
          <w:sz w:val="32"/>
          <w:szCs w:val="32"/>
        </w:rPr>
        <w:t>（四）国有资产占用情况</w:t>
      </w:r>
    </w:p>
    <w:p>
      <w:pPr>
        <w:adjustRightInd w:val="0"/>
        <w:snapToGrid w:val="0"/>
        <w:spacing w:line="360" w:lineRule="auto"/>
        <w:ind w:firstLine="640" w:firstLineChars="200"/>
        <w:rPr>
          <w:rFonts w:hint="eastAsia" w:ascii="仿宋_GB2312" w:hAnsi="仿宋_GB2312" w:eastAsia="仿宋_GB2312" w:cs="仿宋_GB2312"/>
          <w:color w:val="000000"/>
          <w:sz w:val="32"/>
          <w:szCs w:val="32"/>
          <w:highlight w:val="none"/>
        </w:rPr>
      </w:pPr>
      <w:r>
        <w:rPr>
          <w:rFonts w:hint="eastAsia" w:ascii="仿宋_GB2312" w:hAnsi="仿宋_GB2312" w:eastAsia="仿宋_GB2312" w:cs="仿宋_GB2312"/>
          <w:color w:val="000000"/>
          <w:sz w:val="32"/>
          <w:szCs w:val="32"/>
          <w:highlight w:val="none"/>
        </w:rPr>
        <w:t>2021年期末，</w:t>
      </w:r>
      <w:r>
        <w:rPr>
          <w:rFonts w:hint="eastAsia" w:ascii="仿宋_GB2312" w:hAnsi="仿宋_GB2312" w:eastAsia="仿宋_GB2312" w:cs="仿宋_GB2312"/>
          <w:color w:val="auto"/>
          <w:sz w:val="32"/>
          <w:szCs w:val="32"/>
          <w:highlight w:val="none"/>
          <w:lang w:val="en-US" w:eastAsia="zh-CN"/>
        </w:rPr>
        <w:t>许昌市颍汝灌溉工程运行保障中心</w:t>
      </w:r>
      <w:r>
        <w:rPr>
          <w:rFonts w:hint="eastAsia" w:ascii="仿宋_GB2312" w:hAnsi="仿宋_GB2312" w:eastAsia="仿宋_GB2312" w:cs="仿宋_GB2312"/>
          <w:sz w:val="32"/>
          <w:szCs w:val="32"/>
          <w:highlight w:val="none"/>
        </w:rPr>
        <w:t>共有车辆</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辆，其中：一般公务用车</w:t>
      </w:r>
      <w:r>
        <w:rPr>
          <w:rFonts w:hint="eastAsia" w:ascii="仿宋_GB2312" w:hAnsi="仿宋_GB2312" w:eastAsia="仿宋_GB2312" w:cs="仿宋_GB2312"/>
          <w:sz w:val="32"/>
          <w:szCs w:val="32"/>
          <w:highlight w:val="none"/>
          <w:lang w:val="en-US" w:eastAsia="zh-CN"/>
        </w:rPr>
        <w:t>1</w:t>
      </w:r>
      <w:r>
        <w:rPr>
          <w:rFonts w:hint="eastAsia" w:ascii="仿宋_GB2312" w:hAnsi="仿宋_GB2312" w:eastAsia="仿宋_GB2312" w:cs="仿宋_GB2312"/>
          <w:sz w:val="32"/>
          <w:szCs w:val="32"/>
          <w:highlight w:val="none"/>
        </w:rPr>
        <w:t>辆、一般执法执勤用车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辆、特种专业技术用车</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辆；单价50万元以上通用设备</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台（套），单位价值100 万元以上专用设备</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sz w:val="32"/>
          <w:szCs w:val="32"/>
          <w:highlight w:val="none"/>
        </w:rPr>
        <w:t>台（套）。</w:t>
      </w:r>
    </w:p>
    <w:p>
      <w:pPr>
        <w:autoSpaceDE w:val="0"/>
        <w:autoSpaceDN w:val="0"/>
        <w:spacing w:line="360" w:lineRule="auto"/>
        <w:ind w:firstLine="643" w:firstLineChars="200"/>
        <w:rPr>
          <w:rFonts w:hint="eastAsia" w:ascii="仿宋_GB2312" w:hAnsi="仿宋_GB2312" w:eastAsia="仿宋_GB2312" w:cs="仿宋_GB2312"/>
          <w:color w:val="000000"/>
          <w:sz w:val="32"/>
          <w:szCs w:val="32"/>
        </w:rPr>
      </w:pPr>
      <w:r>
        <w:rPr>
          <w:rFonts w:hint="eastAsia" w:ascii="仿宋_GB2312" w:hAnsi="仿宋_GB2312" w:eastAsia="仿宋_GB2312" w:cs="仿宋_GB2312"/>
          <w:b/>
          <w:bCs/>
          <w:color w:val="000000"/>
          <w:sz w:val="32"/>
          <w:szCs w:val="32"/>
        </w:rPr>
        <w:t>（五）专项转移支付项目情况</w:t>
      </w:r>
    </w:p>
    <w:p>
      <w:pPr>
        <w:autoSpaceDE w:val="0"/>
        <w:autoSpaceDN w:val="0"/>
        <w:spacing w:line="360" w:lineRule="auto"/>
        <w:ind w:firstLine="640" w:firstLineChars="200"/>
        <w:rPr>
          <w:rFonts w:hint="eastAsia" w:ascii="仿宋_GB2312" w:hAnsi="仿宋_GB2312" w:eastAsia="仿宋_GB2312" w:cs="仿宋_GB2312"/>
          <w:sz w:val="32"/>
          <w:szCs w:val="32"/>
          <w:highlight w:val="none"/>
        </w:rPr>
      </w:pPr>
      <w:r>
        <w:rPr>
          <w:rFonts w:hint="eastAsia" w:ascii="仿宋_GB2312" w:hAnsi="仿宋_GB2312" w:eastAsia="仿宋_GB2312" w:cs="仿宋_GB2312"/>
          <w:color w:val="auto"/>
          <w:sz w:val="32"/>
          <w:szCs w:val="32"/>
          <w:highlight w:val="none"/>
          <w:lang w:val="en-US" w:eastAsia="zh-CN"/>
        </w:rPr>
        <w:t>许昌市颍汝灌溉工程运行保障中心</w:t>
      </w:r>
      <w:r>
        <w:rPr>
          <w:rFonts w:hint="eastAsia" w:ascii="仿宋_GB2312" w:hAnsi="仿宋_GB2312" w:eastAsia="仿宋_GB2312" w:cs="仿宋_GB2312"/>
          <w:color w:val="333333"/>
          <w:sz w:val="32"/>
          <w:szCs w:val="32"/>
          <w:highlight w:val="none"/>
        </w:rPr>
        <w:t>2022年</w:t>
      </w:r>
      <w:r>
        <w:rPr>
          <w:rFonts w:hint="eastAsia" w:ascii="仿宋_GB2312" w:hAnsi="仿宋_GB2312" w:eastAsia="仿宋_GB2312" w:cs="仿宋_GB2312"/>
          <w:color w:val="000000"/>
          <w:sz w:val="32"/>
          <w:szCs w:val="32"/>
          <w:highlight w:val="none"/>
        </w:rPr>
        <w:t>负责管理的专项转移支付项目共有</w:t>
      </w:r>
      <w:r>
        <w:rPr>
          <w:rFonts w:hint="eastAsia" w:ascii="仿宋_GB2312" w:hAnsi="仿宋_GB2312" w:eastAsia="仿宋_GB2312" w:cs="仿宋_GB2312"/>
          <w:sz w:val="32"/>
          <w:szCs w:val="32"/>
          <w:highlight w:val="none"/>
          <w:lang w:val="en-US" w:eastAsia="zh-CN"/>
        </w:rPr>
        <w:t>0</w:t>
      </w:r>
      <w:r>
        <w:rPr>
          <w:rFonts w:hint="eastAsia" w:ascii="仿宋_GB2312" w:hAnsi="仿宋_GB2312" w:eastAsia="仿宋_GB2312" w:cs="仿宋_GB2312"/>
          <w:color w:val="000000"/>
          <w:sz w:val="32"/>
          <w:szCs w:val="32"/>
          <w:highlight w:val="none"/>
        </w:rPr>
        <w:t>项。</w:t>
      </w:r>
    </w:p>
    <w:p>
      <w:pPr>
        <w:adjustRightInd w:val="0"/>
        <w:snapToGrid w:val="0"/>
        <w:spacing w:line="360" w:lineRule="auto"/>
        <w:jc w:val="center"/>
        <w:rPr>
          <w:rFonts w:hint="eastAsia" w:ascii="黑体" w:hAnsi="黑体" w:eastAsia="黑体" w:cs="黑体"/>
          <w:sz w:val="44"/>
          <w:szCs w:val="44"/>
        </w:rPr>
      </w:pPr>
      <w:r>
        <w:rPr>
          <w:rFonts w:hint="eastAsia" w:ascii="黑体" w:hAnsi="黑体" w:eastAsia="黑体" w:cs="黑体"/>
          <w:sz w:val="44"/>
          <w:szCs w:val="44"/>
        </w:rPr>
        <w:br w:type="page"/>
      </w:r>
      <w:r>
        <w:rPr>
          <w:rFonts w:hint="eastAsia" w:ascii="黑体" w:hAnsi="黑体" w:eastAsia="黑体" w:cs="黑体"/>
          <w:sz w:val="44"/>
          <w:szCs w:val="44"/>
        </w:rPr>
        <w:t>第三部分</w:t>
      </w:r>
    </w:p>
    <w:p>
      <w:pPr>
        <w:adjustRightInd w:val="0"/>
        <w:snapToGrid w:val="0"/>
        <w:spacing w:line="360" w:lineRule="auto"/>
        <w:jc w:val="center"/>
        <w:rPr>
          <w:rFonts w:hint="eastAsia" w:ascii="黑体" w:hAnsi="黑体" w:eastAsia="黑体" w:cs="黑体"/>
          <w:sz w:val="44"/>
          <w:szCs w:val="44"/>
        </w:rPr>
      </w:pPr>
      <w:r>
        <w:rPr>
          <w:rFonts w:hint="eastAsia" w:ascii="黑体" w:hAnsi="黑体" w:eastAsia="黑体" w:cs="黑体"/>
          <w:sz w:val="44"/>
          <w:szCs w:val="44"/>
        </w:rPr>
        <w:t>名词解释</w:t>
      </w:r>
    </w:p>
    <w:p>
      <w:pPr>
        <w:autoSpaceDE w:val="0"/>
        <w:autoSpaceDN w:val="0"/>
        <w:spacing w:line="360" w:lineRule="auto"/>
        <w:ind w:firstLine="640" w:firstLineChars="200"/>
        <w:rPr>
          <w:rFonts w:hint="eastAsia" w:ascii="仿宋_GB2312" w:hAnsi="仿宋_GB2312" w:eastAsia="仿宋_GB2312"/>
          <w:color w:val="000000"/>
          <w:sz w:val="32"/>
        </w:rPr>
      </w:pPr>
    </w:p>
    <w:p>
      <w:pPr>
        <w:autoSpaceDE w:val="0"/>
        <w:autoSpaceDN w:val="0"/>
        <w:spacing w:line="360" w:lineRule="auto"/>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一、财政拨款收入：是指省级财政当年拨付的资金。</w:t>
      </w:r>
    </w:p>
    <w:p>
      <w:pPr>
        <w:autoSpaceDE w:val="0"/>
        <w:autoSpaceDN w:val="0"/>
        <w:spacing w:line="360" w:lineRule="auto"/>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二、事业收入：是指事业单位开展专业活动及辅助活动所取得的收入。</w:t>
      </w:r>
    </w:p>
    <w:p>
      <w:pPr>
        <w:autoSpaceDE w:val="0"/>
        <w:autoSpaceDN w:val="0"/>
        <w:spacing w:line="360" w:lineRule="auto"/>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三、其他收入：是指部门取得的除“财政拨款”、“事业收入”、“事业单位经营收入”等以外的收入。</w:t>
      </w:r>
    </w:p>
    <w:p>
      <w:pPr>
        <w:autoSpaceDE w:val="0"/>
        <w:autoSpaceDN w:val="0"/>
        <w:spacing w:line="360" w:lineRule="auto"/>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四、用事业基金弥补收支差额：是指事业单位在当年的“财政拨款收入”、“事业收入”、“经营收入”和“其他收入”不足以安排当年支出的情况下，使用以前年度积累的事业基金（即事业单位以前各年度收支相抵后，按国家规定提取、用于弥补以后年度收支差额的基金）弥补当年收支缺口的资金。</w:t>
      </w:r>
    </w:p>
    <w:p>
      <w:pPr>
        <w:autoSpaceDE w:val="0"/>
        <w:autoSpaceDN w:val="0"/>
        <w:spacing w:line="360" w:lineRule="auto"/>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五、基本支出：是指为保障机构正常运转、完成日常工作任务所必需的开支，其内容包括人员经费和日常公用经费两部分。</w:t>
      </w:r>
    </w:p>
    <w:p>
      <w:pPr>
        <w:autoSpaceDE w:val="0"/>
        <w:autoSpaceDN w:val="0"/>
        <w:spacing w:line="360" w:lineRule="auto"/>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六、项目支出：是指在基本支出之外，为完成特定的行政工作任务或事业发展目标所发生的支出。</w:t>
      </w:r>
    </w:p>
    <w:p>
      <w:pPr>
        <w:autoSpaceDE w:val="0"/>
        <w:autoSpaceDN w:val="0"/>
        <w:spacing w:line="360" w:lineRule="auto"/>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七、“三公”经费：是指纳入省级财政预算管理，部门使用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autoSpaceDE w:val="0"/>
        <w:autoSpaceDN w:val="0"/>
        <w:spacing w:line="360" w:lineRule="auto"/>
        <w:ind w:firstLine="640" w:firstLineChars="200"/>
        <w:rPr>
          <w:rFonts w:hint="eastAsia" w:ascii="仿宋_GB2312" w:hAnsi="仿宋_GB2312" w:eastAsia="仿宋_GB2312"/>
          <w:color w:val="000000"/>
          <w:sz w:val="32"/>
        </w:rPr>
      </w:pPr>
      <w:r>
        <w:rPr>
          <w:rFonts w:hint="eastAsia" w:ascii="仿宋_GB2312" w:hAnsi="仿宋_GB2312" w:eastAsia="仿宋_GB2312"/>
          <w:color w:val="000000"/>
          <w:sz w:val="32"/>
        </w:rPr>
        <w:t>八、机关运行经费：是指为保障行政单位（含参照公务员法管理的事业单位）运行用于购买货物和服务的各项资金，包括办公及印刷费、邮电费、差旅费、会议费、福利费、日常维修费及一般设备购置费、办公用房水电费、办公用房取暖费、办公用房物业管理费、公务用车运行维护费以及其他费用。</w:t>
      </w:r>
    </w:p>
    <w:p>
      <w:pPr>
        <w:autoSpaceDE w:val="0"/>
        <w:autoSpaceDN w:val="0"/>
        <w:spacing w:line="360" w:lineRule="auto"/>
        <w:rPr>
          <w:rFonts w:hint="eastAsia" w:ascii="黑体" w:hAnsi="黑体" w:eastAsia="黑体"/>
          <w:color w:val="000000"/>
          <w:sz w:val="32"/>
        </w:rPr>
      </w:pPr>
    </w:p>
    <w:p>
      <w:pPr>
        <w:autoSpaceDE w:val="0"/>
        <w:autoSpaceDN w:val="0"/>
        <w:spacing w:line="360" w:lineRule="auto"/>
        <w:rPr>
          <w:rFonts w:hint="eastAsia" w:ascii="黑体" w:hAnsi="黑体" w:eastAsia="黑体"/>
          <w:color w:val="000000"/>
          <w:sz w:val="32"/>
        </w:rPr>
      </w:pPr>
    </w:p>
    <w:p>
      <w:pPr>
        <w:autoSpaceDE w:val="0"/>
        <w:autoSpaceDN w:val="0"/>
        <w:spacing w:line="360" w:lineRule="auto"/>
        <w:rPr>
          <w:rFonts w:hint="eastAsia" w:ascii="黑体" w:hAnsi="黑体" w:eastAsia="黑体"/>
          <w:color w:val="000000"/>
          <w:sz w:val="32"/>
        </w:rPr>
      </w:pPr>
      <w:r>
        <w:rPr>
          <w:rFonts w:hint="eastAsia" w:ascii="黑体" w:hAnsi="黑体" w:eastAsia="黑体"/>
          <w:color w:val="000000"/>
          <w:sz w:val="32"/>
        </w:rPr>
        <w:t>附件：</w:t>
      </w:r>
    </w:p>
    <w:p>
      <w:pPr>
        <w:adjustRightInd w:val="0"/>
        <w:snapToGrid w:val="0"/>
        <w:spacing w:line="360" w:lineRule="auto"/>
        <w:ind w:firstLine="640" w:firstLineChars="200"/>
        <w:rPr>
          <w:rFonts w:hint="eastAsia" w:eastAsia="仿宋_GB2312"/>
          <w:sz w:val="32"/>
          <w:szCs w:val="32"/>
        </w:rPr>
      </w:pPr>
      <w:r>
        <w:rPr>
          <w:rFonts w:hint="eastAsia" w:ascii="黑体" w:hAnsi="黑体" w:eastAsia="黑体"/>
          <w:color w:val="333333"/>
          <w:sz w:val="32"/>
        </w:rPr>
        <w:t xml:space="preserve"> </w:t>
      </w:r>
      <w:r>
        <w:rPr>
          <w:rFonts w:hint="eastAsia" w:ascii="黑体" w:hAnsi="黑体" w:eastAsia="黑体"/>
          <w:color w:val="333333"/>
          <w:sz w:val="32"/>
          <w:highlight w:val="none"/>
        </w:rPr>
        <w:t xml:space="preserve"> </w:t>
      </w:r>
      <w:r>
        <w:rPr>
          <w:rFonts w:hint="eastAsia" w:ascii="仿宋_GB2312" w:hAnsi="仿宋_GB2312" w:eastAsia="仿宋_GB2312"/>
          <w:color w:val="000000"/>
          <w:sz w:val="32"/>
          <w:highlight w:val="none"/>
          <w:lang w:val="en-US" w:eastAsia="zh-CN"/>
        </w:rPr>
        <w:t>许昌市</w:t>
      </w:r>
      <w:r>
        <w:rPr>
          <w:rFonts w:hint="eastAsia" w:ascii="仿宋_GB2312" w:hAnsi="仿宋_GB2312" w:eastAsia="仿宋_GB2312" w:cs="仿宋_GB2312"/>
          <w:color w:val="auto"/>
          <w:sz w:val="32"/>
          <w:szCs w:val="32"/>
          <w:highlight w:val="none"/>
          <w:lang w:val="en-US" w:eastAsia="zh-CN"/>
        </w:rPr>
        <w:t>颍汝灌溉工程运行保障中心</w:t>
      </w:r>
      <w:r>
        <w:rPr>
          <w:rFonts w:hint="eastAsia" w:ascii="仿宋_GB2312" w:hAnsi="仿宋_GB2312" w:eastAsia="仿宋_GB2312"/>
          <w:color w:val="000000"/>
          <w:sz w:val="32"/>
          <w:highlight w:val="none"/>
        </w:rPr>
        <w:t>2022年部门预算表</w:t>
      </w:r>
      <w:r>
        <w:rPr>
          <w:rFonts w:hint="eastAsia" w:ascii="仿宋_GB2312" w:hAnsi="仿宋_GB2312" w:eastAsia="仿宋_GB2312"/>
          <w:color w:val="000000"/>
          <w:sz w:val="32"/>
        </w:rPr>
        <w:t xml:space="preserve"> </w:t>
      </w:r>
      <w:r>
        <w:rPr>
          <w:rFonts w:hint="eastAsia" w:eastAsia="楷体_GB2312"/>
          <w:b/>
          <w:sz w:val="32"/>
          <w:szCs w:val="32"/>
        </w:rPr>
        <w:t xml:space="preserve"> </w:t>
      </w:r>
    </w:p>
    <w:sectPr>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7A"/>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仿宋">
    <w:altName w:val="仿宋"/>
    <w:panose1 w:val="02010600040101010101"/>
    <w:charset w:val="86"/>
    <w:family w:val="auto"/>
    <w:pitch w:val="default"/>
    <w:sig w:usb0="00000000" w:usb1="00000000" w:usb2="00000000" w:usb3="00000000" w:csb0="0004009F" w:csb1="DFD7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420"/>
  <w:hyphenationZone w:val="36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ZjNzhmZWYzZjc4YzZkMjE0MzE2OGQxZjMxMGY5MzYifQ=="/>
  </w:docVars>
  <w:rsids>
    <w:rsidRoot w:val="00172A27"/>
    <w:rsid w:val="05176D17"/>
    <w:rsid w:val="22E4738A"/>
    <w:rsid w:val="28A16FC0"/>
    <w:rsid w:val="294E6F4A"/>
    <w:rsid w:val="31C94406"/>
    <w:rsid w:val="31F6498F"/>
    <w:rsid w:val="3EB715F9"/>
    <w:rsid w:val="455B0EBF"/>
    <w:rsid w:val="51A41241"/>
    <w:rsid w:val="58BB22E5"/>
    <w:rsid w:val="735C961F"/>
    <w:rsid w:val="73B940A9"/>
    <w:rsid w:val="7F0C3E81"/>
    <w:rsid w:val="AC6BB0AF"/>
    <w:rsid w:val="BFEB55AB"/>
    <w:rsid w:val="BFEFCC46"/>
    <w:rsid w:val="D47DC989"/>
    <w:rsid w:val="FA673E2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qFormat="1"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nhideWhenUsed="0" w:uiPriority="0" w:semiHidden="0" w:name="Balloon Text"/>
    <w:lsdException w:uiPriority="99"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10">
    <w:name w:val="Default Paragraph Font"/>
    <w:qFormat/>
    <w:uiPriority w:val="0"/>
  </w:style>
  <w:style w:type="table" w:default="1" w:styleId="9">
    <w:name w:val="Normal Table"/>
    <w:semiHidden/>
    <w:unhideWhenUsed/>
    <w:qFormat/>
    <w:uiPriority w:val="99"/>
    <w:tblPr>
      <w:tblCellMar>
        <w:top w:w="0" w:type="dxa"/>
        <w:left w:w="108" w:type="dxa"/>
        <w:bottom w:w="0" w:type="dxa"/>
        <w:right w:w="108" w:type="dxa"/>
      </w:tblCellMar>
    </w:tblPr>
  </w:style>
  <w:style w:type="paragraph" w:styleId="2">
    <w:name w:val="table of authorities"/>
    <w:basedOn w:val="1"/>
    <w:next w:val="1"/>
    <w:qFormat/>
    <w:uiPriority w:val="0"/>
    <w:pPr>
      <w:ind w:left="420" w:leftChars="200"/>
    </w:pPr>
    <w:rPr>
      <w:rFonts w:ascii="Times New Roman" w:hAnsi="Times New Roman"/>
    </w:rPr>
  </w:style>
  <w:style w:type="paragraph" w:styleId="3">
    <w:name w:val="Normal Indent"/>
    <w:basedOn w:val="1"/>
    <w:qFormat/>
    <w:uiPriority w:val="0"/>
    <w:pPr>
      <w:overflowPunct w:val="0"/>
      <w:adjustRightInd w:val="0"/>
      <w:spacing w:line="460" w:lineRule="exact"/>
      <w:ind w:firstLine="420"/>
      <w:textAlignment w:val="baseline"/>
    </w:pPr>
    <w:rPr>
      <w:rFonts w:eastAsia="仿宋_GB2312"/>
      <w:kern w:val="28"/>
      <w:sz w:val="28"/>
      <w:szCs w:val="20"/>
    </w:rPr>
  </w:style>
  <w:style w:type="paragraph" w:styleId="4">
    <w:name w:val="Body Text"/>
    <w:basedOn w:val="1"/>
    <w:next w:val="1"/>
    <w:qFormat/>
    <w:uiPriority w:val="0"/>
    <w:pPr>
      <w:spacing w:after="120" w:afterLines="0"/>
    </w:pPr>
  </w:style>
  <w:style w:type="paragraph" w:styleId="5">
    <w:name w:val="footer"/>
    <w:basedOn w:val="1"/>
    <w:qFormat/>
    <w:uiPriority w:val="0"/>
    <w:pPr>
      <w:tabs>
        <w:tab w:val="center" w:pos="4153"/>
        <w:tab w:val="right" w:pos="8306"/>
      </w:tabs>
      <w:snapToGrid w:val="0"/>
      <w:jc w:val="left"/>
    </w:pPr>
    <w:rPr>
      <w:sz w:val="18"/>
    </w:rPr>
  </w:style>
  <w:style w:type="paragraph" w:styleId="6">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sz w:val="18"/>
    </w:rPr>
  </w:style>
  <w:style w:type="paragraph" w:styleId="7">
    <w:name w:val="Normal (Web)"/>
    <w:basedOn w:val="1"/>
    <w:qFormat/>
    <w:uiPriority w:val="0"/>
    <w:pPr>
      <w:pBdr>
        <w:top w:val="none" w:color="auto" w:sz="0" w:space="0"/>
        <w:left w:val="none" w:color="auto" w:sz="0" w:space="0"/>
        <w:bottom w:val="none" w:color="auto" w:sz="0" w:space="0"/>
        <w:right w:val="none" w:color="auto" w:sz="0" w:space="0"/>
      </w:pBdr>
      <w:spacing w:before="0" w:beforeLines="0" w:beforeAutospacing="0" w:after="0" w:afterLines="0" w:afterAutospacing="0"/>
      <w:ind w:left="0" w:right="0"/>
      <w:jc w:val="left"/>
    </w:pPr>
    <w:rPr>
      <w:kern w:val="0"/>
      <w:sz w:val="24"/>
      <w:lang w:val="en-US" w:eastAsia="zh-CN" w:bidi="ar"/>
    </w:rPr>
  </w:style>
  <w:style w:type="paragraph" w:styleId="8">
    <w:name w:val="Body Text First Indent"/>
    <w:basedOn w:val="4"/>
    <w:next w:val="1"/>
    <w:qFormat/>
    <w:uiPriority w:val="0"/>
    <w:pPr>
      <w:ind w:firstLine="420" w:firstLineChars="100"/>
    </w:pPr>
  </w:style>
  <w:style w:type="character" w:styleId="11">
    <w:name w:val="page number"/>
    <w:basedOn w:val="10"/>
    <w:qFormat/>
    <w:uiPriority w:val="0"/>
  </w:style>
  <w:style w:type="paragraph" w:customStyle="1" w:styleId="12">
    <w:name w:val="p0"/>
    <w:qFormat/>
    <w:uiPriority w:val="0"/>
    <w:pPr>
      <w:widowControl/>
      <w:spacing w:line="365" w:lineRule="atLeast"/>
      <w:ind w:left="1"/>
    </w:pPr>
    <w:rPr>
      <w:rFonts w:ascii="Times New Roman" w:hAnsi="Times New Roman" w:eastAsia="宋体" w:cs="Times New Roman"/>
      <w:kern w:val="0"/>
      <w:sz w:val="20"/>
      <w:szCs w:val="20"/>
    </w:rPr>
  </w:style>
  <w:style w:type="paragraph" w:customStyle="1" w:styleId="13">
    <w:name w:val=" Char"/>
    <w:basedOn w:val="1"/>
    <w:qFormat/>
    <w:uiPriority w:val="0"/>
    <w:pPr>
      <w:tabs>
        <w:tab w:val="left" w:pos="360"/>
      </w:tabs>
    </w:pPr>
    <w:rPr>
      <w:sz w:val="44"/>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12</Pages>
  <Words>3720</Words>
  <Characters>3995</Characters>
  <Lines>21</Lines>
  <Paragraphs>6</Paragraphs>
  <TotalTime>31</TotalTime>
  <ScaleCrop>false</ScaleCrop>
  <LinksUpToDate>false</LinksUpToDate>
  <CharactersWithSpaces>4036</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2018-10-08T11:16:00Z</dcterms:created>
  <dc:creator>Administrator</dc:creator>
  <cp:lastModifiedBy>暗香浮动</cp:lastModifiedBy>
  <cp:lastPrinted>2020-05-21T10:11:00Z</cp:lastPrinted>
  <dcterms:modified xsi:type="dcterms:W3CDTF">2022-06-17T04:15:10Z</dcterms:modified>
  <dc:title>      </dc:title>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ICV">
    <vt:lpwstr>9D7F5F7300F44E079448B752F335E421</vt:lpwstr>
  </property>
</Properties>
</file>